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359" w:type="dxa"/>
        <w:jc w:val="center"/>
        <w:tblInd w:w="37" w:type="dxa"/>
        <w:tblLook w:val="04A0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Default="00BE3595" w:rsidP="00860C4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F9097D">
              <w:rPr>
                <w:rFonts w:ascii="Times New Roman" w:hAnsi="Times New Roman" w:cs="Times New Roman"/>
                <w:b/>
                <w:bCs/>
              </w:rPr>
              <w:t>ú</w:t>
            </w:r>
            <w:r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>
              <w:rPr>
                <w:rFonts w:ascii="Times New Roman" w:hAnsi="Times New Roman" w:cs="Times New Roman"/>
                <w:b/>
                <w:bCs/>
              </w:rPr>
              <w:t xml:space="preserve"> (após submissão)</w:t>
            </w:r>
            <w:r w:rsidR="00F562C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  <w:r w:rsidR="00AF0E42">
              <w:rPr>
                <w:rFonts w:ascii="Times New Roman" w:hAnsi="Times New Roman" w:cs="Times New Roman"/>
                <w:b/>
                <w:bCs/>
              </w:rPr>
              <w:t xml:space="preserve"> Eduardo Beraldo de Morais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</w:sdtPr>
          <w:sdtContent>
            <w:tc>
              <w:tcPr>
                <w:tcW w:w="1225" w:type="dxa"/>
                <w:vAlign w:val="center"/>
              </w:tcPr>
              <w:p w:rsidR="00DD7615" w:rsidRPr="00B33AC3" w:rsidRDefault="00B33AC3" w:rsidP="00B33AC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 w:rsidRPr="00B33AC3"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</w:sdtPr>
          <w:sdtContent>
            <w:tc>
              <w:tcPr>
                <w:tcW w:w="1225" w:type="dxa"/>
                <w:vAlign w:val="center"/>
              </w:tcPr>
              <w:p w:rsidR="00DD7615" w:rsidRPr="00B33AC3" w:rsidRDefault="00B33AC3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 w:rsidRPr="00B33AC3">
                  <w:rPr>
                    <w:rFonts w:ascii="Times New Roman" w:eastAsia="Meiryo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1)</w:t>
            </w:r>
            <w:r w:rsidRPr="00825E9E">
              <w:rPr>
                <w:rFonts w:ascii="Times New Roman" w:hAnsi="Times New Roman" w:cs="Times New Roman"/>
              </w:rPr>
              <w:t xml:space="preserve"> Forneceu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B33AC3" w:rsidRDefault="00B33AC3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metadados?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>Ordem dos autores é fundamental na C. de Apresentação e nos metadados</w:t>
            </w:r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B33AC3" w:rsidRDefault="00B33AC3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3) </w:t>
            </w:r>
            <w:r w:rsidRPr="00825E9E">
              <w:rPr>
                <w:rFonts w:ascii="Times New Roman" w:hAnsi="Times New Roman" w:cs="Times New Roman"/>
              </w:rPr>
              <w:t>Identificou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B33AC3" w:rsidRDefault="00B33AC3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4)</w:t>
            </w:r>
            <w:r w:rsidRPr="00825E9E">
              <w:rPr>
                <w:rFonts w:ascii="Times New Roman" w:hAnsi="Times New Roman" w:cs="Times New Roman"/>
              </w:rPr>
              <w:t xml:space="preserve"> Declarou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B33AC3" w:rsidRDefault="00B33AC3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B33AC3" w:rsidRDefault="00B33AC3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Times New Roman" w:eastAsia="Meiryo" w:hAnsi="Meiryo" w:cs="Times New Roman"/>
                    <w:b/>
                    <w:bCs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B33AC3" w:rsidRDefault="00B33AC3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B33AC3" w:rsidRDefault="00B33AC3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8</w:t>
            </w:r>
            <w:r w:rsidRPr="00825E9E">
              <w:rPr>
                <w:rFonts w:ascii="Times New Roman" w:hAnsi="Times New Roman" w:cs="Times New Roman"/>
              </w:rPr>
              <w:t>)  O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proofErr w:type="gram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B33AC3" w:rsidRDefault="00B33AC3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 Metadados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</w:sdtPr>
          <w:sdtContent>
            <w:tc>
              <w:tcPr>
                <w:tcW w:w="1232" w:type="dxa"/>
                <w:vAlign w:val="center"/>
              </w:tcPr>
              <w:p w:rsidR="009A3978" w:rsidRPr="00B33AC3" w:rsidRDefault="00B33AC3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 w:rsidRPr="00B33AC3">
                  <w:rPr>
                    <w:rFonts w:ascii="Times New Roman" w:eastAsia="MS Gothic" w:hAnsi="Times New Roman" w:cs="Times New Roman"/>
                    <w:b/>
                    <w:bCs/>
                    <w:color w:val="0000FF"/>
                  </w:rPr>
                  <w:t>x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 xml:space="preserve">1) </w:t>
            </w:r>
            <w:r w:rsidRPr="00DF53B3">
              <w:rPr>
                <w:rFonts w:ascii="Times New Roman" w:hAnsi="Times New Roman" w:cs="Times New Roman"/>
              </w:rPr>
              <w:t>A ordem de autoria nos metadados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>(há na edição uma seta para alterar a ordem dos autores nos metadados</w:t>
            </w:r>
            <w:r>
              <w:rPr>
                <w:rFonts w:ascii="Times New Roman" w:hAnsi="Times New Roman" w:cs="Times New Roman"/>
                <w:color w:val="0000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log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como autor – editar metadados,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</w:sdtPr>
          <w:sdtContent>
            <w:tc>
              <w:tcPr>
                <w:tcW w:w="1232" w:type="dxa"/>
                <w:vAlign w:val="center"/>
                <w:hideMark/>
              </w:tcPr>
              <w:p w:rsidR="009A3978" w:rsidRPr="00B33AC3" w:rsidRDefault="00B33AC3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 w:rsidRPr="00B33AC3">
                  <w:rPr>
                    <w:rFonts w:ascii="Times New Roman" w:eastAsia="Meiryo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>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>Se estiver incompleta, por favor edite os metadados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Como autor correspondente você sempre poderá editar os metadados.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</w:sdtPr>
            <w:sdtContent>
              <w:p w:rsidR="009A3978" w:rsidRPr="00B33AC3" w:rsidRDefault="00471B14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eastAsia="Meiryo" w:hAnsi="Meiryo" w:cs="Times New Roman"/>
                    <w:b/>
                    <w:color w:val="0000FF"/>
                  </w:rPr>
                  <w:t>x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lastRenderedPageBreak/>
              <w:t>Artigo</w:t>
            </w:r>
          </w:p>
        </w:tc>
        <w:tc>
          <w:tcPr>
            <w:tcW w:w="1232" w:type="dxa"/>
          </w:tcPr>
          <w:p w:rsidR="00924EBC" w:rsidRPr="00B33AC3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33AC3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</w:sdtPr>
          <w:sdtContent>
            <w:tc>
              <w:tcPr>
                <w:tcW w:w="1232" w:type="dxa"/>
                <w:vAlign w:val="center"/>
              </w:tcPr>
              <w:p w:rsidR="00924EBC" w:rsidRPr="00B33AC3" w:rsidRDefault="00B33AC3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Times New Roman" w:eastAsia="MS Gothic" w:hAnsi="Times New Roman" w:cs="Times New Roman"/>
                    <w:b/>
                    <w:bCs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</w:sdtPr>
          <w:sdtContent>
            <w:tc>
              <w:tcPr>
                <w:tcW w:w="1232" w:type="dxa"/>
                <w:vAlign w:val="center"/>
                <w:hideMark/>
              </w:tcPr>
              <w:p w:rsidR="00924EBC" w:rsidRPr="00B33AC3" w:rsidRDefault="00B33AC3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</w:sdtPr>
          <w:sdtContent>
            <w:tc>
              <w:tcPr>
                <w:tcW w:w="1232" w:type="dxa"/>
                <w:vAlign w:val="center"/>
              </w:tcPr>
              <w:p w:rsidR="00924EBC" w:rsidRPr="00B33AC3" w:rsidRDefault="00B33AC3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Times New Roman" w:eastAsia="Meiryo" w:hAnsi="Meiryo" w:cs="Times New Roman"/>
                    <w:b/>
                    <w:bCs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(contraste, resolução, nitidez</w:t>
            </w:r>
            <w:proofErr w:type="gramStart"/>
            <w:r w:rsidRPr="00F74C14">
              <w:rPr>
                <w:rFonts w:ascii="Times New Roman" w:hAnsi="Times New Roman" w:cs="Times New Roman"/>
              </w:rPr>
              <w:t>, ...</w:t>
            </w:r>
            <w:proofErr w:type="gramEnd"/>
            <w:r w:rsidRPr="00F74C1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</w:sdtPr>
          <w:sdtContent>
            <w:tc>
              <w:tcPr>
                <w:tcW w:w="1232" w:type="dxa"/>
                <w:vAlign w:val="center"/>
                <w:hideMark/>
              </w:tcPr>
              <w:p w:rsidR="00924EBC" w:rsidRPr="00B33AC3" w:rsidRDefault="00B33AC3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5) </w:t>
            </w:r>
            <w:r w:rsidRPr="00F74C14">
              <w:rPr>
                <w:rFonts w:ascii="Times New Roman" w:hAnsi="Times New Roman" w:cs="Times New Roman"/>
              </w:rPr>
              <w:t>Gráficos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proofErr w:type="gram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F74C14">
              <w:rPr>
                <w:rFonts w:ascii="Times New Roman" w:hAnsi="Times New Roman" w:cs="Times New Roman"/>
                <w:color w:val="0000FF"/>
              </w:rPr>
              <w:t xml:space="preserve">, de forma </w:t>
            </w:r>
            <w:proofErr w:type="spellStart"/>
            <w:r w:rsidRPr="00F74C14">
              <w:rPr>
                <w:rFonts w:ascii="Times New Roman" w:hAnsi="Times New Roman" w:cs="Times New Roman"/>
                <w:color w:val="0000FF"/>
              </w:rPr>
              <w:t>editável</w:t>
            </w:r>
            <w:proofErr w:type="spellEnd"/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</w:sdtPr>
          <w:sdtContent>
            <w:tc>
              <w:tcPr>
                <w:tcW w:w="1232" w:type="dxa"/>
                <w:vAlign w:val="center"/>
                <w:hideMark/>
              </w:tcPr>
              <w:p w:rsidR="00924EBC" w:rsidRPr="00B33AC3" w:rsidRDefault="00B33AC3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6)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</w:sdtPr>
          <w:sdtContent>
            <w:tc>
              <w:tcPr>
                <w:tcW w:w="1232" w:type="dxa"/>
                <w:vAlign w:val="center"/>
              </w:tcPr>
              <w:p w:rsidR="00924EBC" w:rsidRPr="00B33AC3" w:rsidRDefault="00B33AC3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7) </w:t>
            </w:r>
            <w:r w:rsidRPr="00F74C14">
              <w:rPr>
                <w:rFonts w:ascii="Times New Roman" w:hAnsi="Times New Roman" w:cs="Times New Roman"/>
              </w:rPr>
              <w:t xml:space="preserve">Os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</w:sdtPr>
          <w:sdtContent>
            <w:tc>
              <w:tcPr>
                <w:tcW w:w="1232" w:type="dxa"/>
                <w:vAlign w:val="center"/>
              </w:tcPr>
              <w:p w:rsidR="00924EBC" w:rsidRPr="00B33AC3" w:rsidRDefault="00B33AC3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</w:sdtPr>
          <w:sdtContent>
            <w:tc>
              <w:tcPr>
                <w:tcW w:w="1232" w:type="dxa"/>
                <w:vAlign w:val="center"/>
              </w:tcPr>
              <w:p w:rsidR="00924EBC" w:rsidRPr="00B33AC3" w:rsidRDefault="00B33AC3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</w:sdtPr>
          <w:sdtContent>
            <w:tc>
              <w:tcPr>
                <w:tcW w:w="1232" w:type="dxa"/>
                <w:vAlign w:val="center"/>
              </w:tcPr>
              <w:p w:rsidR="00924EBC" w:rsidRPr="00B33AC3" w:rsidRDefault="00B33AC3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</w:sdtPr>
          <w:sdtContent>
            <w:tc>
              <w:tcPr>
                <w:tcW w:w="1232" w:type="dxa"/>
                <w:vAlign w:val="center"/>
              </w:tcPr>
              <w:p w:rsidR="00B9582C" w:rsidRPr="00B33AC3" w:rsidRDefault="00B33AC3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</w:sdtPr>
          <w:sdtContent>
            <w:tc>
              <w:tcPr>
                <w:tcW w:w="1232" w:type="dxa"/>
                <w:vAlign w:val="center"/>
              </w:tcPr>
              <w:p w:rsidR="00924EBC" w:rsidRPr="00B33AC3" w:rsidRDefault="00B33AC3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</w:sdtPr>
          <w:sdtContent>
            <w:tc>
              <w:tcPr>
                <w:tcW w:w="1232" w:type="dxa"/>
                <w:vAlign w:val="center"/>
              </w:tcPr>
              <w:p w:rsidR="00924EBC" w:rsidRPr="00B33AC3" w:rsidRDefault="00B33AC3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r w:rsidRPr="00160A62">
              <w:rPr>
                <w:rFonts w:ascii="Times New Roman" w:hAnsi="Times New Roman" w:cs="Times New Roman"/>
                <w:bCs/>
              </w:rPr>
              <w:t>“</w:t>
            </w:r>
            <w:proofErr w:type="gramEnd"/>
            <w:r w:rsidRPr="00160A62">
              <w:rPr>
                <w:rFonts w:ascii="Times New Roman" w:hAnsi="Times New Roman" w:cs="Times New Roman"/>
                <w:bCs/>
              </w:rPr>
              <w:t>:”,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</w:sdtPr>
          <w:sdtContent>
            <w:tc>
              <w:tcPr>
                <w:tcW w:w="1232" w:type="dxa"/>
                <w:vAlign w:val="center"/>
              </w:tcPr>
              <w:p w:rsidR="00924EBC" w:rsidRPr="00B33AC3" w:rsidRDefault="00B33AC3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), dependendo da construção da frase. Mais de dois autores: Jones </w:t>
            </w:r>
            <w:proofErr w:type="gramStart"/>
            <w:r w:rsidRPr="00BE7C12">
              <w:rPr>
                <w:rFonts w:ascii="Times New Roman" w:hAnsi="Times New Roman" w:cs="Times New Roman"/>
              </w:rPr>
              <w:t>et</w:t>
            </w:r>
            <w:proofErr w:type="gramEnd"/>
            <w:r w:rsidRPr="00BE7C12">
              <w:rPr>
                <w:rFonts w:ascii="Times New Roman" w:hAnsi="Times New Roman" w:cs="Times New Roman"/>
              </w:rPr>
              <w:t xml:space="preserve">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</w:sdtPr>
          <w:sdtContent>
            <w:tc>
              <w:tcPr>
                <w:tcW w:w="1232" w:type="dxa"/>
                <w:vAlign w:val="center"/>
              </w:tcPr>
              <w:p w:rsidR="00924EBC" w:rsidRPr="00B33AC3" w:rsidRDefault="00B33AC3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</w:sdtPr>
          <w:sdtContent>
            <w:tc>
              <w:tcPr>
                <w:tcW w:w="1232" w:type="dxa"/>
                <w:vAlign w:val="center"/>
                <w:hideMark/>
              </w:tcPr>
              <w:p w:rsidR="00924EBC" w:rsidRPr="00B33AC3" w:rsidRDefault="00B33AC3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5" w:history="1">
        <w:r w:rsidRPr="00367A04">
          <w:rPr>
            <w:rStyle w:val="Hyperlink"/>
            <w:rFonts w:ascii="Times New Roman" w:hAnsi="Times New Roman" w:cs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t xml:space="preserve">Fazer o </w:t>
      </w:r>
      <w:proofErr w:type="spellStart"/>
      <w:r w:rsidRPr="00087C8A">
        <w:rPr>
          <w:rFonts w:ascii="Times New Roman" w:hAnsi="Times New Roman" w:cs="Times New Roman"/>
        </w:rPr>
        <w:t>upload</w:t>
      </w:r>
      <w:proofErr w:type="spellEnd"/>
      <w:r w:rsidRPr="00087C8A">
        <w:rPr>
          <w:rFonts w:ascii="Times New Roman" w:hAnsi="Times New Roman" w:cs="Times New Roman"/>
        </w:rPr>
        <w:t xml:space="preserve"> desse </w:t>
      </w:r>
      <w:proofErr w:type="spellStart"/>
      <w:r w:rsidRPr="00087C8A">
        <w:rPr>
          <w:rFonts w:ascii="Times New Roman" w:hAnsi="Times New Roman" w:cs="Times New Roman"/>
        </w:rPr>
        <w:t>check</w:t>
      </w:r>
      <w:proofErr w:type="spellEnd"/>
      <w:r w:rsidRPr="00087C8A">
        <w:rPr>
          <w:rFonts w:ascii="Times New Roman" w:hAnsi="Times New Roman" w:cs="Times New Roman"/>
        </w:rPr>
        <w:t xml:space="preserve"> </w:t>
      </w:r>
      <w:proofErr w:type="spellStart"/>
      <w:r w:rsidRPr="00087C8A">
        <w:rPr>
          <w:rFonts w:ascii="Times New Roman" w:hAnsi="Times New Roman" w:cs="Times New Roman"/>
        </w:rPr>
        <w:t>list</w:t>
      </w:r>
      <w:proofErr w:type="spellEnd"/>
      <w:r w:rsidRPr="00087C8A">
        <w:rPr>
          <w:rFonts w:ascii="Times New Roman" w:hAnsi="Times New Roman" w:cs="Times New Roman"/>
        </w:rPr>
        <w:t xml:space="preserve">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>om a</w:t>
      </w:r>
      <w:r w:rsidRPr="00087C8A">
        <w:rPr>
          <w:rFonts w:ascii="Times New Roman" w:hAnsi="Times New Roman" w:cs="Times New Roman"/>
          <w:b/>
        </w:rPr>
        <w:t xml:space="preserve"> </w:t>
      </w:r>
      <w:r w:rsidR="000777E1" w:rsidRPr="00367A04">
        <w:rPr>
          <w:rFonts w:ascii="Times New Roman" w:hAnsi="Times New Roman" w:cs="Times New Roman"/>
        </w:rPr>
        <w:t xml:space="preserve">Carta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bookmarkStart w:id="0" w:name="_GoBack"/>
      <w:bookmarkEnd w:id="0"/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email: </w:t>
      </w:r>
      <w:hyperlink r:id="rId6" w:history="1">
        <w:r w:rsidR="00087C8A" w:rsidRPr="000A0603">
          <w:rPr>
            <w:rStyle w:val="Hyperlink"/>
            <w:rFonts w:ascii="Times New Roman" w:hAnsi="Times New Roman" w:cs="Times New Roman"/>
          </w:rPr>
          <w:t>ambi.agua@gmail.com</w:t>
        </w:r>
      </w:hyperlink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825E9E"/>
    <w:rsid w:val="00021205"/>
    <w:rsid w:val="00036D2A"/>
    <w:rsid w:val="00053FE6"/>
    <w:rsid w:val="000777E1"/>
    <w:rsid w:val="00087C8A"/>
    <w:rsid w:val="000E1801"/>
    <w:rsid w:val="000E7934"/>
    <w:rsid w:val="0011116D"/>
    <w:rsid w:val="001301BF"/>
    <w:rsid w:val="001538B4"/>
    <w:rsid w:val="00160A62"/>
    <w:rsid w:val="00195FBF"/>
    <w:rsid w:val="001F687E"/>
    <w:rsid w:val="0022197E"/>
    <w:rsid w:val="002232E1"/>
    <w:rsid w:val="00223D05"/>
    <w:rsid w:val="002613CD"/>
    <w:rsid w:val="002813FF"/>
    <w:rsid w:val="002A3AC3"/>
    <w:rsid w:val="002D4CB4"/>
    <w:rsid w:val="00303CF5"/>
    <w:rsid w:val="00313D85"/>
    <w:rsid w:val="003652FE"/>
    <w:rsid w:val="00367A04"/>
    <w:rsid w:val="0038557C"/>
    <w:rsid w:val="003B283D"/>
    <w:rsid w:val="003C35CF"/>
    <w:rsid w:val="003E7797"/>
    <w:rsid w:val="003F7240"/>
    <w:rsid w:val="00417856"/>
    <w:rsid w:val="00430268"/>
    <w:rsid w:val="00434CDE"/>
    <w:rsid w:val="00471B14"/>
    <w:rsid w:val="00473424"/>
    <w:rsid w:val="004B7993"/>
    <w:rsid w:val="004D5FB8"/>
    <w:rsid w:val="00577047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6F7981"/>
    <w:rsid w:val="00707794"/>
    <w:rsid w:val="00760DCC"/>
    <w:rsid w:val="0077225D"/>
    <w:rsid w:val="007863C3"/>
    <w:rsid w:val="00787734"/>
    <w:rsid w:val="007A093F"/>
    <w:rsid w:val="007A3B09"/>
    <w:rsid w:val="007C6864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61EC"/>
    <w:rsid w:val="009667F7"/>
    <w:rsid w:val="009A3978"/>
    <w:rsid w:val="00A37308"/>
    <w:rsid w:val="00A9408B"/>
    <w:rsid w:val="00AA1671"/>
    <w:rsid w:val="00AA303C"/>
    <w:rsid w:val="00AB5819"/>
    <w:rsid w:val="00AE0D20"/>
    <w:rsid w:val="00AF0E42"/>
    <w:rsid w:val="00B26CE4"/>
    <w:rsid w:val="00B320B1"/>
    <w:rsid w:val="00B33AC3"/>
    <w:rsid w:val="00B42A15"/>
    <w:rsid w:val="00B5473A"/>
    <w:rsid w:val="00B60106"/>
    <w:rsid w:val="00B8246F"/>
    <w:rsid w:val="00B9582C"/>
    <w:rsid w:val="00BE3595"/>
    <w:rsid w:val="00BE7C12"/>
    <w:rsid w:val="00C07BBE"/>
    <w:rsid w:val="00C10B10"/>
    <w:rsid w:val="00C4722F"/>
    <w:rsid w:val="00C520A4"/>
    <w:rsid w:val="00CC264C"/>
    <w:rsid w:val="00D44593"/>
    <w:rsid w:val="00D72734"/>
    <w:rsid w:val="00D7652F"/>
    <w:rsid w:val="00DB5A71"/>
    <w:rsid w:val="00DC05AA"/>
    <w:rsid w:val="00DC44C8"/>
    <w:rsid w:val="00DD7615"/>
    <w:rsid w:val="00DF53B3"/>
    <w:rsid w:val="00DF6DE1"/>
    <w:rsid w:val="00E16B0D"/>
    <w:rsid w:val="00E60316"/>
    <w:rsid w:val="00E60550"/>
    <w:rsid w:val="00E729A5"/>
    <w:rsid w:val="00EC3FF8"/>
    <w:rsid w:val="00EF06A0"/>
    <w:rsid w:val="00F310C7"/>
    <w:rsid w:val="00F562CA"/>
    <w:rsid w:val="00F74C14"/>
    <w:rsid w:val="00F82E13"/>
    <w:rsid w:val="00F90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F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i.agua@gmail.com" TargetMode="External"/><Relationship Id="rId5" Type="http://schemas.openxmlformats.org/officeDocument/2006/relationships/hyperlink" Target="http://www.scielo.br/revistas/ambiagua/iinstruc.ht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708</Words>
  <Characters>3825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DESA - UFMT</cp:lastModifiedBy>
  <cp:revision>5</cp:revision>
  <dcterms:created xsi:type="dcterms:W3CDTF">2016-02-23T14:22:00Z</dcterms:created>
  <dcterms:modified xsi:type="dcterms:W3CDTF">2016-03-01T20:12:00Z</dcterms:modified>
</cp:coreProperties>
</file>