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1DF" w:rsidRPr="00D76686" w:rsidRDefault="00B441DF" w:rsidP="00B441DF">
      <w:pPr>
        <w:autoSpaceDE w:val="0"/>
        <w:autoSpaceDN w:val="0"/>
        <w:adjustRightInd w:val="0"/>
        <w:jc w:val="both"/>
        <w:rPr>
          <w:rFonts w:ascii="Times New Roman" w:hAnsi="Times New Roman" w:cs="Times New Roman"/>
          <w:bCs/>
          <w:sz w:val="32"/>
          <w:szCs w:val="32"/>
        </w:rPr>
      </w:pPr>
    </w:p>
    <w:p w:rsidR="00775F9C" w:rsidRPr="006A5A97" w:rsidRDefault="000645E9" w:rsidP="006A5A97">
      <w:pPr>
        <w:autoSpaceDE w:val="0"/>
        <w:autoSpaceDN w:val="0"/>
        <w:adjustRightInd w:val="0"/>
        <w:jc w:val="center"/>
        <w:rPr>
          <w:rFonts w:ascii="Times New Roman" w:hAnsi="Times New Roman" w:cs="Times New Roman"/>
          <w:b/>
          <w:bCs/>
          <w:sz w:val="30"/>
          <w:szCs w:val="30"/>
        </w:rPr>
      </w:pPr>
      <w:r w:rsidRPr="006A5A97">
        <w:rPr>
          <w:rFonts w:ascii="Times New Roman" w:hAnsi="Times New Roman" w:cs="Times New Roman"/>
          <w:b/>
          <w:bCs/>
          <w:sz w:val="30"/>
          <w:szCs w:val="30"/>
        </w:rPr>
        <w:t xml:space="preserve">Vigilância </w:t>
      </w:r>
      <w:r w:rsidR="0086303B" w:rsidRPr="006A5A97">
        <w:rPr>
          <w:rFonts w:ascii="Times New Roman" w:hAnsi="Times New Roman" w:cs="Times New Roman"/>
          <w:b/>
          <w:bCs/>
          <w:sz w:val="30"/>
          <w:szCs w:val="30"/>
        </w:rPr>
        <w:t xml:space="preserve">e monitoramento </w:t>
      </w:r>
      <w:r w:rsidRPr="006A5A97">
        <w:rPr>
          <w:rFonts w:ascii="Times New Roman" w:hAnsi="Times New Roman" w:cs="Times New Roman"/>
          <w:b/>
          <w:bCs/>
          <w:sz w:val="30"/>
          <w:szCs w:val="30"/>
        </w:rPr>
        <w:t>de fluo</w:t>
      </w:r>
      <w:r w:rsidR="005D48C9" w:rsidRPr="006A5A97">
        <w:rPr>
          <w:rFonts w:ascii="Times New Roman" w:hAnsi="Times New Roman" w:cs="Times New Roman"/>
          <w:b/>
          <w:bCs/>
          <w:sz w:val="30"/>
          <w:szCs w:val="30"/>
        </w:rPr>
        <w:t>reto</w:t>
      </w:r>
      <w:r w:rsidR="003B3C81" w:rsidRPr="006A5A97">
        <w:rPr>
          <w:rFonts w:ascii="Times New Roman" w:hAnsi="Times New Roman" w:cs="Times New Roman"/>
          <w:b/>
          <w:bCs/>
          <w:sz w:val="30"/>
          <w:szCs w:val="30"/>
        </w:rPr>
        <w:t>s</w:t>
      </w:r>
      <w:r w:rsidR="005D48C9" w:rsidRPr="006A5A97">
        <w:rPr>
          <w:rFonts w:ascii="Times New Roman" w:hAnsi="Times New Roman" w:cs="Times New Roman"/>
          <w:b/>
          <w:bCs/>
          <w:sz w:val="30"/>
          <w:szCs w:val="30"/>
        </w:rPr>
        <w:t xml:space="preserve"> </w:t>
      </w:r>
      <w:r w:rsidR="003B3C81" w:rsidRPr="006A5A97">
        <w:rPr>
          <w:rFonts w:ascii="Times New Roman" w:hAnsi="Times New Roman" w:cs="Times New Roman"/>
          <w:b/>
          <w:bCs/>
          <w:sz w:val="30"/>
          <w:szCs w:val="30"/>
        </w:rPr>
        <w:t>em</w:t>
      </w:r>
      <w:r w:rsidR="005D48C9" w:rsidRPr="006A5A97">
        <w:rPr>
          <w:rFonts w:ascii="Times New Roman" w:hAnsi="Times New Roman" w:cs="Times New Roman"/>
          <w:b/>
          <w:bCs/>
          <w:sz w:val="30"/>
          <w:szCs w:val="30"/>
        </w:rPr>
        <w:t xml:space="preserve"> águas de abastecimento</w:t>
      </w:r>
      <w:r w:rsidR="003B3C81" w:rsidRPr="006A5A97">
        <w:rPr>
          <w:rFonts w:ascii="Times New Roman" w:hAnsi="Times New Roman" w:cs="Times New Roman"/>
          <w:b/>
          <w:bCs/>
          <w:sz w:val="30"/>
          <w:szCs w:val="30"/>
        </w:rPr>
        <w:t xml:space="preserve"> público</w:t>
      </w:r>
      <w:r w:rsidRPr="006A5A97">
        <w:rPr>
          <w:rFonts w:ascii="Times New Roman" w:hAnsi="Times New Roman" w:cs="Times New Roman"/>
          <w:b/>
          <w:bCs/>
          <w:sz w:val="30"/>
          <w:szCs w:val="30"/>
        </w:rPr>
        <w:t>: uma revisão sistemática</w:t>
      </w:r>
    </w:p>
    <w:p w:rsidR="00D8611F" w:rsidRDefault="00D8611F" w:rsidP="002762A6">
      <w:pPr>
        <w:autoSpaceDE w:val="0"/>
        <w:autoSpaceDN w:val="0"/>
        <w:adjustRightInd w:val="0"/>
        <w:rPr>
          <w:rFonts w:ascii="Times New Roman" w:hAnsi="Times New Roman" w:cs="Times New Roman"/>
          <w:bCs/>
          <w:sz w:val="28"/>
          <w:szCs w:val="28"/>
        </w:rPr>
      </w:pPr>
    </w:p>
    <w:p w:rsidR="00E332E2" w:rsidRPr="00E332E2" w:rsidRDefault="00E332E2" w:rsidP="002762A6">
      <w:pPr>
        <w:autoSpaceDE w:val="0"/>
        <w:autoSpaceDN w:val="0"/>
        <w:adjustRightInd w:val="0"/>
        <w:rPr>
          <w:rFonts w:ascii="Times New Roman" w:hAnsi="Times New Roman" w:cs="Times New Roman"/>
          <w:bCs/>
          <w:sz w:val="28"/>
          <w:szCs w:val="28"/>
        </w:rPr>
      </w:pPr>
    </w:p>
    <w:p w:rsidR="00E332E2" w:rsidRPr="00E332E2" w:rsidRDefault="00E332E2" w:rsidP="00E332E2">
      <w:pPr>
        <w:pStyle w:val="PargrafodaLista"/>
        <w:autoSpaceDE w:val="0"/>
        <w:autoSpaceDN w:val="0"/>
        <w:adjustRightInd w:val="0"/>
        <w:spacing w:line="240" w:lineRule="auto"/>
        <w:ind w:left="0"/>
        <w:rPr>
          <w:rFonts w:ascii="Times New Roman" w:hAnsi="Times New Roman" w:cs="Times New Roman"/>
          <w:b/>
          <w:sz w:val="28"/>
          <w:szCs w:val="28"/>
        </w:rPr>
      </w:pPr>
      <w:r w:rsidRPr="00E332E2">
        <w:rPr>
          <w:rFonts w:ascii="Times New Roman" w:hAnsi="Times New Roman" w:cs="Times New Roman"/>
          <w:b/>
          <w:sz w:val="28"/>
          <w:szCs w:val="28"/>
        </w:rPr>
        <w:t xml:space="preserve">O fluoreto presente na água pode ser um fator de proteção ou de risco à dentição humana dependendo da sua concentração. O objetivo foi sumarizar as principais características metodológicas e os principais achados descritos em estudos sobre monitoramento da concentração de fluoreto em água de abastecimento público publicados em revistas científicas especializadas entre 2008 e 2012, examinando suas implicações para a vigilância em saúde pública. Uma revisão sistemática foi realizada buscando artigos nas bases de dados Embase, </w:t>
      </w:r>
      <w:proofErr w:type="spellStart"/>
      <w:r w:rsidRPr="00E332E2">
        <w:rPr>
          <w:rFonts w:ascii="Times New Roman" w:hAnsi="Times New Roman" w:cs="Times New Roman"/>
          <w:b/>
          <w:sz w:val="28"/>
          <w:szCs w:val="28"/>
        </w:rPr>
        <w:t>Lilacs</w:t>
      </w:r>
      <w:proofErr w:type="spellEnd"/>
      <w:r w:rsidRPr="00E332E2">
        <w:rPr>
          <w:rFonts w:ascii="Times New Roman" w:hAnsi="Times New Roman" w:cs="Times New Roman"/>
          <w:b/>
          <w:sz w:val="28"/>
          <w:szCs w:val="28"/>
        </w:rPr>
        <w:t xml:space="preserve"> e </w:t>
      </w:r>
      <w:proofErr w:type="spellStart"/>
      <w:proofErr w:type="gramStart"/>
      <w:r w:rsidRPr="00E332E2">
        <w:rPr>
          <w:rFonts w:ascii="Times New Roman" w:hAnsi="Times New Roman" w:cs="Times New Roman"/>
          <w:b/>
          <w:sz w:val="28"/>
          <w:szCs w:val="28"/>
        </w:rPr>
        <w:t>PubMed</w:t>
      </w:r>
      <w:proofErr w:type="spellEnd"/>
      <w:proofErr w:type="gramEnd"/>
      <w:r w:rsidRPr="00E332E2">
        <w:rPr>
          <w:rFonts w:ascii="Times New Roman" w:hAnsi="Times New Roman" w:cs="Times New Roman"/>
          <w:b/>
          <w:sz w:val="28"/>
          <w:szCs w:val="28"/>
        </w:rPr>
        <w:t xml:space="preserve">. Trinta e seis artigos foram incluídos: 28 das Américas, cinco da Ásia, dois da África e um da Europa. A variabilidade dos estudos quanto ao desenho e aos procedimentos metodológicos foi elevada. Embora informação sobre a distribuição espaço-temporal das amostras tenha sido oferecida, poucos trabalhos descreveram a </w:t>
      </w:r>
      <w:r w:rsidRPr="00E332E2">
        <w:rPr>
          <w:rFonts w:ascii="Times New Roman" w:hAnsi="Times New Roman" w:cs="Times New Roman"/>
          <w:b/>
          <w:bCs/>
          <w:sz w:val="28"/>
          <w:szCs w:val="28"/>
        </w:rPr>
        <w:t>população coberta pela fonte de abastecimento investigada. Quase metade dos estudos foi do tipo transversal e</w:t>
      </w:r>
      <w:r w:rsidRPr="00E332E2">
        <w:rPr>
          <w:rFonts w:ascii="Times New Roman" w:hAnsi="Times New Roman" w:cs="Times New Roman"/>
          <w:b/>
          <w:sz w:val="28"/>
          <w:szCs w:val="28"/>
        </w:rPr>
        <w:t xml:space="preserve"> nenhuma medida de dispersão ou de variação foi associada ao valor médio</w:t>
      </w:r>
      <w:r w:rsidRPr="00E332E2">
        <w:rPr>
          <w:rFonts w:ascii="Times New Roman" w:hAnsi="Times New Roman" w:cs="Times New Roman"/>
          <w:b/>
          <w:bCs/>
          <w:sz w:val="28"/>
          <w:szCs w:val="28"/>
        </w:rPr>
        <w:t>. Predominou o uso do</w:t>
      </w:r>
      <w:r w:rsidRPr="00E332E2">
        <w:rPr>
          <w:rFonts w:ascii="Times New Roman" w:hAnsi="Times New Roman" w:cs="Times New Roman"/>
          <w:b/>
          <w:sz w:val="28"/>
          <w:szCs w:val="28"/>
        </w:rPr>
        <w:t xml:space="preserve"> método </w:t>
      </w:r>
      <w:proofErr w:type="spellStart"/>
      <w:r w:rsidRPr="00E332E2">
        <w:rPr>
          <w:rFonts w:ascii="Times New Roman" w:hAnsi="Times New Roman" w:cs="Times New Roman"/>
          <w:b/>
          <w:sz w:val="28"/>
          <w:szCs w:val="28"/>
        </w:rPr>
        <w:t>eletrométrico</w:t>
      </w:r>
      <w:proofErr w:type="spellEnd"/>
      <w:r w:rsidRPr="00E332E2">
        <w:rPr>
          <w:rFonts w:ascii="Times New Roman" w:hAnsi="Times New Roman" w:cs="Times New Roman"/>
          <w:b/>
          <w:sz w:val="28"/>
          <w:szCs w:val="28"/>
        </w:rPr>
        <w:t xml:space="preserve"> e a classificação dicotômica, do tipo adequado/inadequado e/ou acima/abaixo para avaliar os resultados. </w:t>
      </w:r>
      <w:r w:rsidRPr="00E332E2">
        <w:rPr>
          <w:rFonts w:ascii="Times New Roman" w:hAnsi="Times New Roman" w:cs="Times New Roman"/>
          <w:b/>
          <w:bCs/>
          <w:sz w:val="28"/>
          <w:szCs w:val="28"/>
        </w:rPr>
        <w:t>Menos da metade dos estudos esteve articulada à vigilância como ação do Estado, e um número ainda menor levantou hipóteses sobre possíveis fatores associados aos resultados encontrados. H</w:t>
      </w:r>
      <w:r w:rsidRPr="00E332E2">
        <w:rPr>
          <w:rFonts w:ascii="Times New Roman" w:hAnsi="Times New Roman" w:cs="Times New Roman"/>
          <w:b/>
          <w:sz w:val="28"/>
          <w:szCs w:val="28"/>
        </w:rPr>
        <w:t>á um espaço importante a ser diminuído entre os resultados dessas iniciativas e o uso das informações pelas autoridades de saúde pública</w:t>
      </w:r>
      <w:r w:rsidRPr="00E332E2">
        <w:rPr>
          <w:rFonts w:ascii="Times New Roman" w:hAnsi="Times New Roman" w:cs="Times New Roman"/>
          <w:b/>
          <w:bCs/>
          <w:sz w:val="28"/>
          <w:szCs w:val="28"/>
        </w:rPr>
        <w:t xml:space="preserve"> e também </w:t>
      </w:r>
      <w:r w:rsidRPr="00E332E2">
        <w:rPr>
          <w:rFonts w:ascii="Times New Roman" w:hAnsi="Times New Roman" w:cs="Times New Roman"/>
          <w:b/>
          <w:sz w:val="28"/>
          <w:szCs w:val="28"/>
        </w:rPr>
        <w:t>para melhorar os procedimentos metodológicos em futuros estudos. A</w:t>
      </w:r>
      <w:r w:rsidRPr="00E332E2">
        <w:rPr>
          <w:rFonts w:ascii="Times New Roman" w:hAnsi="Times New Roman" w:cs="Times New Roman"/>
          <w:b/>
          <w:bCs/>
          <w:sz w:val="28"/>
          <w:szCs w:val="28"/>
        </w:rPr>
        <w:t xml:space="preserve"> interação entre os pesquisadores e os órgãos de controle da qualidade da água deveria ser incrementada</w:t>
      </w:r>
      <w:r w:rsidRPr="00E332E2">
        <w:rPr>
          <w:rFonts w:ascii="Times New Roman" w:hAnsi="Times New Roman" w:cs="Times New Roman"/>
          <w:b/>
          <w:sz w:val="28"/>
          <w:szCs w:val="28"/>
        </w:rPr>
        <w:t>.</w:t>
      </w:r>
    </w:p>
    <w:p w:rsidR="00E332E2" w:rsidRPr="00E332E2" w:rsidRDefault="00E332E2" w:rsidP="00E332E2">
      <w:pPr>
        <w:spacing w:before="240" w:line="480" w:lineRule="auto"/>
        <w:jc w:val="both"/>
        <w:rPr>
          <w:rFonts w:ascii="Times New Roman" w:hAnsi="Times New Roman" w:cs="Times New Roman"/>
          <w:b/>
          <w:bCs/>
        </w:rPr>
      </w:pPr>
      <w:r w:rsidRPr="00E332E2">
        <w:rPr>
          <w:rFonts w:ascii="Times New Roman" w:hAnsi="Times New Roman" w:cs="Times New Roman"/>
          <w:b/>
          <w:bCs/>
        </w:rPr>
        <w:t>Palavras-chave</w:t>
      </w:r>
      <w:r w:rsidRPr="00E332E2">
        <w:rPr>
          <w:rFonts w:ascii="Times New Roman" w:hAnsi="Times New Roman" w:cs="Times New Roman"/>
          <w:b/>
        </w:rPr>
        <w:t xml:space="preserve">: </w:t>
      </w:r>
      <w:r w:rsidR="0017326B">
        <w:rPr>
          <w:rFonts w:ascii="Times New Roman" w:hAnsi="Times New Roman" w:cs="Times New Roman"/>
          <w:b/>
        </w:rPr>
        <w:t xml:space="preserve">saúde pública, </w:t>
      </w:r>
      <w:r w:rsidRPr="00E332E2">
        <w:rPr>
          <w:rFonts w:ascii="Times New Roman" w:hAnsi="Times New Roman" w:cs="Times New Roman"/>
          <w:b/>
          <w:bCs/>
        </w:rPr>
        <w:t>flúor, fluoretação da água, vigilância, água potável.</w:t>
      </w:r>
    </w:p>
    <w:p w:rsidR="00E332E2" w:rsidRDefault="00E332E2">
      <w:pPr>
        <w:rPr>
          <w:rFonts w:ascii="Times New Roman" w:hAnsi="Times New Roman" w:cs="Times New Roman"/>
          <w:bCs/>
          <w:sz w:val="28"/>
          <w:szCs w:val="28"/>
        </w:rPr>
      </w:pPr>
      <w:r>
        <w:rPr>
          <w:rFonts w:ascii="Times New Roman" w:hAnsi="Times New Roman" w:cs="Times New Roman"/>
          <w:bCs/>
          <w:sz w:val="28"/>
          <w:szCs w:val="28"/>
        </w:rPr>
        <w:br w:type="page"/>
      </w:r>
    </w:p>
    <w:p w:rsidR="00E332E2" w:rsidRPr="00E332E2" w:rsidRDefault="00E332E2" w:rsidP="002762A6">
      <w:pPr>
        <w:autoSpaceDE w:val="0"/>
        <w:autoSpaceDN w:val="0"/>
        <w:adjustRightInd w:val="0"/>
        <w:rPr>
          <w:rFonts w:ascii="Times New Roman" w:hAnsi="Times New Roman" w:cs="Times New Roman"/>
          <w:bCs/>
          <w:sz w:val="28"/>
          <w:szCs w:val="28"/>
        </w:rPr>
      </w:pPr>
    </w:p>
    <w:p w:rsidR="00D8611F" w:rsidRPr="00E332E2" w:rsidRDefault="0086303B" w:rsidP="00E332E2">
      <w:pPr>
        <w:autoSpaceDE w:val="0"/>
        <w:autoSpaceDN w:val="0"/>
        <w:adjustRightInd w:val="0"/>
        <w:jc w:val="center"/>
        <w:rPr>
          <w:rFonts w:ascii="Times New Roman" w:hAnsi="Times New Roman" w:cs="Times New Roman"/>
          <w:b/>
          <w:bCs/>
          <w:sz w:val="30"/>
          <w:szCs w:val="30"/>
          <w:lang w:val="en-US"/>
        </w:rPr>
      </w:pPr>
      <w:r w:rsidRPr="00E332E2">
        <w:rPr>
          <w:rFonts w:ascii="Times New Roman" w:hAnsi="Times New Roman" w:cs="Times New Roman"/>
          <w:b/>
          <w:bCs/>
          <w:sz w:val="30"/>
          <w:szCs w:val="30"/>
          <w:lang w:val="en-US"/>
        </w:rPr>
        <w:t>Surveillance and m</w:t>
      </w:r>
      <w:r w:rsidR="002B04E9" w:rsidRPr="00E332E2">
        <w:rPr>
          <w:rFonts w:ascii="Times New Roman" w:hAnsi="Times New Roman" w:cs="Times New Roman"/>
          <w:b/>
          <w:bCs/>
          <w:sz w:val="30"/>
          <w:szCs w:val="30"/>
          <w:lang w:val="en-US"/>
        </w:rPr>
        <w:t>onitoring of fluoride</w:t>
      </w:r>
      <w:r w:rsidR="00754BB2" w:rsidRPr="00E332E2">
        <w:rPr>
          <w:rFonts w:ascii="Times New Roman" w:hAnsi="Times New Roman" w:cs="Times New Roman"/>
          <w:b/>
          <w:bCs/>
          <w:sz w:val="30"/>
          <w:szCs w:val="30"/>
          <w:lang w:val="en-US"/>
        </w:rPr>
        <w:t>s</w:t>
      </w:r>
      <w:r w:rsidR="002B04E9" w:rsidRPr="00E332E2">
        <w:rPr>
          <w:rFonts w:ascii="Times New Roman" w:hAnsi="Times New Roman" w:cs="Times New Roman"/>
          <w:b/>
          <w:bCs/>
          <w:sz w:val="30"/>
          <w:szCs w:val="30"/>
          <w:lang w:val="en-US"/>
        </w:rPr>
        <w:t xml:space="preserve"> in </w:t>
      </w:r>
      <w:r w:rsidR="00754BB2" w:rsidRPr="00E332E2">
        <w:rPr>
          <w:rFonts w:ascii="Times New Roman" w:hAnsi="Times New Roman" w:cs="Times New Roman"/>
          <w:b/>
          <w:bCs/>
          <w:sz w:val="30"/>
          <w:szCs w:val="30"/>
          <w:lang w:val="en-US"/>
        </w:rPr>
        <w:t xml:space="preserve">public </w:t>
      </w:r>
      <w:r w:rsidR="002B04E9" w:rsidRPr="00E332E2">
        <w:rPr>
          <w:rFonts w:ascii="Times New Roman" w:hAnsi="Times New Roman" w:cs="Times New Roman"/>
          <w:b/>
          <w:bCs/>
          <w:sz w:val="30"/>
          <w:szCs w:val="30"/>
          <w:lang w:val="en-US"/>
        </w:rPr>
        <w:t>drinking water: a systematic review</w:t>
      </w:r>
    </w:p>
    <w:p w:rsidR="002762A6" w:rsidRDefault="002762A6" w:rsidP="00B441DF">
      <w:pPr>
        <w:autoSpaceDE w:val="0"/>
        <w:autoSpaceDN w:val="0"/>
        <w:adjustRightInd w:val="0"/>
        <w:rPr>
          <w:rFonts w:ascii="Times New Roman" w:hAnsi="Times New Roman" w:cs="Times New Roman"/>
          <w:b/>
          <w:bCs/>
          <w:sz w:val="16"/>
          <w:szCs w:val="16"/>
          <w:lang w:val="en-US"/>
        </w:rPr>
      </w:pPr>
    </w:p>
    <w:p w:rsidR="005D1704" w:rsidRDefault="005D1704" w:rsidP="00B441DF">
      <w:pPr>
        <w:autoSpaceDE w:val="0"/>
        <w:autoSpaceDN w:val="0"/>
        <w:adjustRightInd w:val="0"/>
        <w:rPr>
          <w:rFonts w:ascii="Times New Roman" w:hAnsi="Times New Roman" w:cs="Times New Roman"/>
          <w:b/>
          <w:bCs/>
          <w:sz w:val="16"/>
          <w:szCs w:val="16"/>
          <w:lang w:val="en-US"/>
        </w:rPr>
      </w:pPr>
    </w:p>
    <w:p w:rsidR="00C44C42" w:rsidRPr="00E332E2" w:rsidRDefault="00033438" w:rsidP="00E332E2">
      <w:pPr>
        <w:autoSpaceDE w:val="0"/>
        <w:autoSpaceDN w:val="0"/>
        <w:adjustRightInd w:val="0"/>
        <w:rPr>
          <w:rFonts w:ascii="Times New Roman" w:hAnsi="Times New Roman" w:cs="Times New Roman"/>
          <w:b/>
          <w:bCs/>
          <w:sz w:val="28"/>
          <w:szCs w:val="28"/>
          <w:lang w:val="en-US"/>
        </w:rPr>
      </w:pPr>
      <w:r w:rsidRPr="00E332E2">
        <w:rPr>
          <w:rFonts w:ascii="Times New Roman" w:hAnsi="Times New Roman" w:cs="Times New Roman"/>
          <w:b/>
          <w:bCs/>
          <w:sz w:val="28"/>
          <w:szCs w:val="28"/>
          <w:lang w:val="en-US"/>
        </w:rPr>
        <w:t xml:space="preserve">The fluoride </w:t>
      </w:r>
      <w:r w:rsidR="00D1558A" w:rsidRPr="00E332E2">
        <w:rPr>
          <w:rFonts w:ascii="Times New Roman" w:hAnsi="Times New Roman" w:cs="Times New Roman"/>
          <w:b/>
          <w:bCs/>
          <w:sz w:val="28"/>
          <w:szCs w:val="28"/>
          <w:lang w:val="en-US"/>
        </w:rPr>
        <w:t>can be</w:t>
      </w:r>
      <w:r w:rsidRPr="00E332E2">
        <w:rPr>
          <w:rFonts w:ascii="Times New Roman" w:hAnsi="Times New Roman" w:cs="Times New Roman"/>
          <w:b/>
          <w:bCs/>
          <w:sz w:val="28"/>
          <w:szCs w:val="28"/>
          <w:lang w:val="en-US"/>
        </w:rPr>
        <w:t xml:space="preserve"> a factor of protection or risk to human dentition according to its concentration in the water.  The aim was to summarize major methodological features and main findings described in the studies on fluoride concentration monitoring in public supply water published in specialized journals between 2008 and 2012, highlighting their implications for public</w:t>
      </w:r>
      <w:r w:rsidR="004D4454" w:rsidRPr="00E332E2">
        <w:rPr>
          <w:rFonts w:ascii="Times New Roman" w:hAnsi="Times New Roman" w:cs="Times New Roman"/>
          <w:b/>
          <w:bCs/>
          <w:sz w:val="28"/>
          <w:szCs w:val="28"/>
          <w:lang w:val="en-US"/>
        </w:rPr>
        <w:t xml:space="preserve"> </w:t>
      </w:r>
      <w:r w:rsidRPr="00E332E2">
        <w:rPr>
          <w:rFonts w:ascii="Times New Roman" w:hAnsi="Times New Roman" w:cs="Times New Roman"/>
          <w:b/>
          <w:bCs/>
          <w:sz w:val="28"/>
          <w:szCs w:val="28"/>
          <w:lang w:val="en-US"/>
        </w:rPr>
        <w:t xml:space="preserve">health surveillance. A systematic review was conducted searching scientific articles in the databases </w:t>
      </w:r>
      <w:proofErr w:type="spellStart"/>
      <w:r w:rsidR="004D4454" w:rsidRPr="00E332E2">
        <w:rPr>
          <w:rFonts w:ascii="Times New Roman" w:hAnsi="Times New Roman" w:cs="Times New Roman"/>
          <w:b/>
          <w:bCs/>
          <w:sz w:val="28"/>
          <w:szCs w:val="28"/>
          <w:lang w:val="en-US"/>
        </w:rPr>
        <w:t>Embase</w:t>
      </w:r>
      <w:proofErr w:type="spellEnd"/>
      <w:r w:rsidR="004D4454" w:rsidRPr="00E332E2">
        <w:rPr>
          <w:rFonts w:ascii="Times New Roman" w:hAnsi="Times New Roman" w:cs="Times New Roman"/>
          <w:b/>
          <w:bCs/>
          <w:sz w:val="28"/>
          <w:szCs w:val="28"/>
          <w:lang w:val="en-US"/>
        </w:rPr>
        <w:t xml:space="preserve">, </w:t>
      </w:r>
      <w:r w:rsidRPr="00E332E2">
        <w:rPr>
          <w:rFonts w:ascii="Times New Roman" w:hAnsi="Times New Roman" w:cs="Times New Roman"/>
          <w:b/>
          <w:bCs/>
          <w:sz w:val="28"/>
          <w:szCs w:val="28"/>
          <w:lang w:val="en-US"/>
        </w:rPr>
        <w:t xml:space="preserve">Lilacs </w:t>
      </w:r>
      <w:r w:rsidR="004D4454" w:rsidRPr="00E332E2">
        <w:rPr>
          <w:rFonts w:ascii="Times New Roman" w:hAnsi="Times New Roman" w:cs="Times New Roman"/>
          <w:b/>
          <w:bCs/>
          <w:sz w:val="28"/>
          <w:szCs w:val="28"/>
          <w:lang w:val="en-US"/>
        </w:rPr>
        <w:t xml:space="preserve">and </w:t>
      </w:r>
      <w:r w:rsidRPr="00E332E2">
        <w:rPr>
          <w:rFonts w:ascii="Times New Roman" w:hAnsi="Times New Roman" w:cs="Times New Roman"/>
          <w:b/>
          <w:bCs/>
          <w:sz w:val="28"/>
          <w:szCs w:val="28"/>
          <w:lang w:val="en-US"/>
        </w:rPr>
        <w:t>PubMed</w:t>
      </w:r>
      <w:r w:rsidR="004D4454" w:rsidRPr="00E332E2">
        <w:rPr>
          <w:rFonts w:ascii="Times New Roman" w:hAnsi="Times New Roman" w:cs="Times New Roman"/>
          <w:b/>
          <w:bCs/>
          <w:sz w:val="28"/>
          <w:szCs w:val="28"/>
          <w:lang w:val="en-US"/>
        </w:rPr>
        <w:t xml:space="preserve">. Thirty-six studies were included: 28 from Americas, </w:t>
      </w:r>
      <w:r w:rsidR="009917D5" w:rsidRPr="00E332E2">
        <w:rPr>
          <w:rFonts w:ascii="Times New Roman" w:hAnsi="Times New Roman" w:cs="Times New Roman"/>
          <w:b/>
          <w:bCs/>
          <w:sz w:val="28"/>
          <w:szCs w:val="28"/>
          <w:lang w:val="en-US"/>
        </w:rPr>
        <w:t>five</w:t>
      </w:r>
      <w:r w:rsidR="004D4454" w:rsidRPr="00E332E2">
        <w:rPr>
          <w:rFonts w:ascii="Times New Roman" w:hAnsi="Times New Roman" w:cs="Times New Roman"/>
          <w:b/>
          <w:bCs/>
          <w:sz w:val="28"/>
          <w:szCs w:val="28"/>
          <w:lang w:val="en-US"/>
        </w:rPr>
        <w:t xml:space="preserve"> from Asia, </w:t>
      </w:r>
      <w:r w:rsidR="009917D5" w:rsidRPr="00E332E2">
        <w:rPr>
          <w:rFonts w:ascii="Times New Roman" w:hAnsi="Times New Roman" w:cs="Times New Roman"/>
          <w:b/>
          <w:bCs/>
          <w:sz w:val="28"/>
          <w:szCs w:val="28"/>
          <w:lang w:val="en-US"/>
        </w:rPr>
        <w:t>two</w:t>
      </w:r>
      <w:r w:rsidR="004D4454" w:rsidRPr="00E332E2">
        <w:rPr>
          <w:rFonts w:ascii="Times New Roman" w:hAnsi="Times New Roman" w:cs="Times New Roman"/>
          <w:b/>
          <w:bCs/>
          <w:sz w:val="28"/>
          <w:szCs w:val="28"/>
          <w:lang w:val="en-US"/>
        </w:rPr>
        <w:t xml:space="preserve"> from Africa and one from Europe. </w:t>
      </w:r>
      <w:r w:rsidR="00705321" w:rsidRPr="00E332E2">
        <w:rPr>
          <w:rFonts w:ascii="Times New Roman" w:hAnsi="Times New Roman" w:cs="Times New Roman"/>
          <w:b/>
          <w:bCs/>
          <w:sz w:val="28"/>
          <w:szCs w:val="28"/>
          <w:lang w:val="en-US"/>
        </w:rPr>
        <w:t xml:space="preserve">The </w:t>
      </w:r>
      <w:r w:rsidR="004D4454" w:rsidRPr="00E332E2">
        <w:rPr>
          <w:rFonts w:ascii="Times New Roman" w:hAnsi="Times New Roman" w:cs="Times New Roman"/>
          <w:b/>
          <w:bCs/>
          <w:sz w:val="28"/>
          <w:szCs w:val="28"/>
          <w:lang w:val="en-US"/>
        </w:rPr>
        <w:t xml:space="preserve">studies’ variability related to the design and methodological procedures </w:t>
      </w:r>
      <w:r w:rsidR="005D1704" w:rsidRPr="00E332E2">
        <w:rPr>
          <w:rFonts w:ascii="Times New Roman" w:hAnsi="Times New Roman" w:cs="Times New Roman"/>
          <w:b/>
          <w:bCs/>
          <w:sz w:val="28"/>
          <w:szCs w:val="28"/>
          <w:lang w:val="en-US"/>
        </w:rPr>
        <w:t>was</w:t>
      </w:r>
      <w:r w:rsidR="004D4454" w:rsidRPr="00E332E2">
        <w:rPr>
          <w:rFonts w:ascii="Times New Roman" w:hAnsi="Times New Roman" w:cs="Times New Roman"/>
          <w:b/>
          <w:bCs/>
          <w:sz w:val="28"/>
          <w:szCs w:val="28"/>
          <w:lang w:val="en-US"/>
        </w:rPr>
        <w:t xml:space="preserve"> high. Although the studies ha</w:t>
      </w:r>
      <w:r w:rsidR="00D1558A" w:rsidRPr="00E332E2">
        <w:rPr>
          <w:rFonts w:ascii="Times New Roman" w:hAnsi="Times New Roman" w:cs="Times New Roman"/>
          <w:b/>
          <w:bCs/>
          <w:sz w:val="28"/>
          <w:szCs w:val="28"/>
          <w:lang w:val="en-US"/>
        </w:rPr>
        <w:t>ve</w:t>
      </w:r>
      <w:r w:rsidR="004D4454" w:rsidRPr="00E332E2">
        <w:rPr>
          <w:rFonts w:ascii="Times New Roman" w:hAnsi="Times New Roman" w:cs="Times New Roman"/>
          <w:b/>
          <w:bCs/>
          <w:sz w:val="28"/>
          <w:szCs w:val="28"/>
          <w:lang w:val="en-US"/>
        </w:rPr>
        <w:t xml:space="preserve"> offered information on space-temporal distribution of the samples, few publications described the covered population by the supply’s source investigated. Almost half of th</w:t>
      </w:r>
      <w:r w:rsidR="005D1704" w:rsidRPr="00E332E2">
        <w:rPr>
          <w:rFonts w:ascii="Times New Roman" w:hAnsi="Times New Roman" w:cs="Times New Roman"/>
          <w:b/>
          <w:bCs/>
          <w:sz w:val="28"/>
          <w:szCs w:val="28"/>
          <w:lang w:val="en-US"/>
        </w:rPr>
        <w:t>em</w:t>
      </w:r>
      <w:r w:rsidR="004D4454" w:rsidRPr="00E332E2">
        <w:rPr>
          <w:rFonts w:ascii="Times New Roman" w:hAnsi="Times New Roman" w:cs="Times New Roman"/>
          <w:b/>
          <w:bCs/>
          <w:sz w:val="28"/>
          <w:szCs w:val="28"/>
          <w:lang w:val="en-US"/>
        </w:rPr>
        <w:t xml:space="preserve"> w</w:t>
      </w:r>
      <w:r w:rsidR="00D1558A" w:rsidRPr="00E332E2">
        <w:rPr>
          <w:rFonts w:ascii="Times New Roman" w:hAnsi="Times New Roman" w:cs="Times New Roman"/>
          <w:b/>
          <w:bCs/>
          <w:sz w:val="28"/>
          <w:szCs w:val="28"/>
          <w:lang w:val="en-US"/>
        </w:rPr>
        <w:t>ere</w:t>
      </w:r>
      <w:r w:rsidR="004D4454" w:rsidRPr="00E332E2">
        <w:rPr>
          <w:rFonts w:ascii="Times New Roman" w:hAnsi="Times New Roman" w:cs="Times New Roman"/>
          <w:b/>
          <w:bCs/>
          <w:sz w:val="28"/>
          <w:szCs w:val="28"/>
          <w:lang w:val="en-US"/>
        </w:rPr>
        <w:t xml:space="preserve"> </w:t>
      </w:r>
      <w:r w:rsidR="00D1558A" w:rsidRPr="00E332E2">
        <w:rPr>
          <w:rFonts w:ascii="Times New Roman" w:hAnsi="Times New Roman" w:cs="Times New Roman"/>
          <w:b/>
          <w:bCs/>
          <w:sz w:val="28"/>
          <w:szCs w:val="28"/>
          <w:lang w:val="en-US"/>
        </w:rPr>
        <w:t>cross-</w:t>
      </w:r>
      <w:r w:rsidR="004D4454" w:rsidRPr="00E332E2">
        <w:rPr>
          <w:rFonts w:ascii="Times New Roman" w:hAnsi="Times New Roman" w:cs="Times New Roman"/>
          <w:b/>
          <w:bCs/>
          <w:sz w:val="28"/>
          <w:szCs w:val="28"/>
          <w:lang w:val="en-US"/>
        </w:rPr>
        <w:t>sectional and no dispersion or variation measure was associated to the mean value. The electrometric method and dichotomous classification of the samples predominated for evaluating the outcomes. Less than half of them</w:t>
      </w:r>
      <w:r w:rsidR="005D1704" w:rsidRPr="00E332E2">
        <w:rPr>
          <w:rFonts w:ascii="Times New Roman" w:hAnsi="Times New Roman" w:cs="Times New Roman"/>
          <w:b/>
          <w:bCs/>
          <w:sz w:val="28"/>
          <w:szCs w:val="28"/>
          <w:lang w:val="en-US"/>
        </w:rPr>
        <w:t xml:space="preserve"> w</w:t>
      </w:r>
      <w:r w:rsidR="00D1558A" w:rsidRPr="00E332E2">
        <w:rPr>
          <w:rFonts w:ascii="Times New Roman" w:hAnsi="Times New Roman" w:cs="Times New Roman"/>
          <w:b/>
          <w:bCs/>
          <w:sz w:val="28"/>
          <w:szCs w:val="28"/>
          <w:lang w:val="en-US"/>
        </w:rPr>
        <w:t>ere</w:t>
      </w:r>
      <w:r w:rsidR="005D1704" w:rsidRPr="00E332E2">
        <w:rPr>
          <w:rFonts w:ascii="Times New Roman" w:hAnsi="Times New Roman" w:cs="Times New Roman"/>
          <w:b/>
          <w:bCs/>
          <w:sz w:val="28"/>
          <w:szCs w:val="28"/>
          <w:lang w:val="en-US"/>
        </w:rPr>
        <w:t xml:space="preserve"> articulated to surveillance as a state action and a lesser number raised hypothesis on possible factors related to the found outcomes. </w:t>
      </w:r>
      <w:r w:rsidR="00D1558A" w:rsidRPr="00E332E2">
        <w:rPr>
          <w:rFonts w:ascii="Times New Roman" w:hAnsi="Times New Roman" w:cs="Times New Roman"/>
          <w:b/>
          <w:bCs/>
          <w:sz w:val="28"/>
          <w:szCs w:val="28"/>
          <w:lang w:val="en-US"/>
        </w:rPr>
        <w:t xml:space="preserve">There is a major space to be narrowed between the outcomes of these initiatives and the use of that information by health authorities and </w:t>
      </w:r>
      <w:r w:rsidR="00936EF4" w:rsidRPr="00E332E2">
        <w:rPr>
          <w:rFonts w:ascii="Times New Roman" w:hAnsi="Times New Roman" w:cs="Times New Roman"/>
          <w:b/>
          <w:bCs/>
          <w:sz w:val="28"/>
          <w:szCs w:val="28"/>
          <w:lang w:val="en-US"/>
        </w:rPr>
        <w:t xml:space="preserve">for improvement of the methodological procedures in further studies. The </w:t>
      </w:r>
      <w:r w:rsidR="00D1558A" w:rsidRPr="00E332E2">
        <w:rPr>
          <w:rFonts w:ascii="Times New Roman" w:hAnsi="Times New Roman" w:cs="Times New Roman"/>
          <w:b/>
          <w:bCs/>
          <w:sz w:val="28"/>
          <w:szCs w:val="28"/>
          <w:lang w:val="en-US"/>
        </w:rPr>
        <w:t>i</w:t>
      </w:r>
      <w:r w:rsidR="005D1704" w:rsidRPr="00E332E2">
        <w:rPr>
          <w:rFonts w:ascii="Times New Roman" w:hAnsi="Times New Roman" w:cs="Times New Roman"/>
          <w:b/>
          <w:bCs/>
          <w:sz w:val="28"/>
          <w:szCs w:val="28"/>
          <w:lang w:val="en-US"/>
        </w:rPr>
        <w:t xml:space="preserve">nteraction between researchers and water quality control organizations should be </w:t>
      </w:r>
      <w:r w:rsidR="00D1558A" w:rsidRPr="00E332E2">
        <w:rPr>
          <w:rFonts w:ascii="Times New Roman" w:hAnsi="Times New Roman" w:cs="Times New Roman"/>
          <w:b/>
          <w:bCs/>
          <w:sz w:val="28"/>
          <w:szCs w:val="28"/>
          <w:lang w:val="en-US"/>
        </w:rPr>
        <w:t>improved</w:t>
      </w:r>
      <w:r w:rsidR="005D1704" w:rsidRPr="00E332E2">
        <w:rPr>
          <w:rFonts w:ascii="Times New Roman" w:hAnsi="Times New Roman" w:cs="Times New Roman"/>
          <w:b/>
          <w:bCs/>
          <w:sz w:val="28"/>
          <w:szCs w:val="28"/>
          <w:lang w:val="en-US"/>
        </w:rPr>
        <w:t>.</w:t>
      </w:r>
    </w:p>
    <w:p w:rsidR="00A11B80" w:rsidRDefault="00705321" w:rsidP="00D5273E">
      <w:pPr>
        <w:pStyle w:val="Normal2"/>
        <w:spacing w:before="240" w:beforeAutospacing="0" w:after="240" w:afterAutospacing="0" w:line="480" w:lineRule="auto"/>
        <w:jc w:val="both"/>
        <w:rPr>
          <w:rStyle w:val="normalchar"/>
          <w:rFonts w:eastAsiaTheme="minorHAnsi"/>
          <w:b/>
          <w:color w:val="000000"/>
          <w:sz w:val="22"/>
          <w:szCs w:val="22"/>
          <w:lang w:val="en-US" w:eastAsia="en-US"/>
        </w:rPr>
      </w:pPr>
      <w:r w:rsidRPr="00E332E2">
        <w:rPr>
          <w:rStyle w:val="normalchar"/>
          <w:rFonts w:eastAsiaTheme="minorHAnsi"/>
          <w:b/>
          <w:bCs/>
          <w:color w:val="000000"/>
          <w:sz w:val="22"/>
          <w:szCs w:val="22"/>
          <w:lang w:val="en-US" w:eastAsia="en-US"/>
        </w:rPr>
        <w:t>Keywords:</w:t>
      </w:r>
      <w:r w:rsidR="005D1704" w:rsidRPr="00E332E2">
        <w:rPr>
          <w:rStyle w:val="normalchar"/>
          <w:rFonts w:eastAsiaTheme="minorHAnsi"/>
          <w:b/>
          <w:bCs/>
          <w:color w:val="000000"/>
          <w:sz w:val="22"/>
          <w:szCs w:val="22"/>
          <w:lang w:val="en-US" w:eastAsia="en-US"/>
        </w:rPr>
        <w:t xml:space="preserve"> </w:t>
      </w:r>
      <w:r w:rsidR="0017326B">
        <w:rPr>
          <w:rStyle w:val="normalchar"/>
          <w:rFonts w:eastAsiaTheme="minorHAnsi"/>
          <w:b/>
          <w:bCs/>
          <w:color w:val="000000"/>
          <w:sz w:val="22"/>
          <w:szCs w:val="22"/>
          <w:lang w:val="en-US" w:eastAsia="en-US"/>
        </w:rPr>
        <w:t xml:space="preserve">public health, </w:t>
      </w:r>
      <w:r w:rsidR="0017326B">
        <w:rPr>
          <w:rStyle w:val="normalchar"/>
          <w:rFonts w:eastAsiaTheme="minorHAnsi"/>
          <w:b/>
          <w:color w:val="000000"/>
          <w:sz w:val="22"/>
          <w:szCs w:val="22"/>
          <w:lang w:val="en-US" w:eastAsia="en-US"/>
        </w:rPr>
        <w:t>fluorin</w:t>
      </w:r>
      <w:r w:rsidRPr="00E332E2">
        <w:rPr>
          <w:rStyle w:val="normalchar"/>
          <w:rFonts w:eastAsiaTheme="minorHAnsi"/>
          <w:b/>
          <w:color w:val="000000"/>
          <w:sz w:val="22"/>
          <w:szCs w:val="22"/>
          <w:lang w:val="en-US" w:eastAsia="en-US"/>
        </w:rPr>
        <w:t>e, water fluoridation, surveillance, safe water.</w:t>
      </w:r>
    </w:p>
    <w:p w:rsidR="00E332E2" w:rsidRDefault="00E332E2">
      <w:pPr>
        <w:rPr>
          <w:rStyle w:val="normalchar"/>
          <w:rFonts w:ascii="Times New Roman" w:hAnsi="Times New Roman" w:cs="Times New Roman"/>
          <w:b/>
          <w:color w:val="000000"/>
          <w:lang w:val="en-US"/>
        </w:rPr>
      </w:pPr>
      <w:r>
        <w:rPr>
          <w:rStyle w:val="normalchar"/>
          <w:b/>
          <w:color w:val="000000"/>
          <w:lang w:val="en-US"/>
        </w:rPr>
        <w:br w:type="page"/>
      </w:r>
    </w:p>
    <w:p w:rsidR="004F51DB" w:rsidRPr="00E332E2" w:rsidRDefault="002B1DE4" w:rsidP="00BE0383">
      <w:pPr>
        <w:autoSpaceDE w:val="0"/>
        <w:autoSpaceDN w:val="0"/>
        <w:adjustRightInd w:val="0"/>
        <w:spacing w:line="360" w:lineRule="auto"/>
        <w:rPr>
          <w:rFonts w:ascii="Times New Roman" w:hAnsi="Times New Roman" w:cs="Times New Roman"/>
          <w:b/>
          <w:bCs/>
          <w:sz w:val="28"/>
          <w:szCs w:val="28"/>
        </w:rPr>
      </w:pPr>
      <w:r w:rsidRPr="00E332E2">
        <w:rPr>
          <w:rFonts w:ascii="Times New Roman" w:hAnsi="Times New Roman" w:cs="Times New Roman"/>
          <w:b/>
          <w:bCs/>
          <w:sz w:val="28"/>
          <w:szCs w:val="28"/>
        </w:rPr>
        <w:lastRenderedPageBreak/>
        <w:t>INTRODUÇÃO</w:t>
      </w:r>
    </w:p>
    <w:p w:rsidR="00990760" w:rsidRDefault="00102310" w:rsidP="00BE0383">
      <w:pPr>
        <w:spacing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Vi</w:t>
      </w:r>
      <w:r w:rsidRPr="00102310">
        <w:rPr>
          <w:rFonts w:ascii="Times New Roman" w:hAnsi="Times New Roman" w:cs="Times New Roman"/>
          <w:bCs/>
          <w:sz w:val="24"/>
          <w:szCs w:val="24"/>
        </w:rPr>
        <w:t>gilância em saúde públi</w:t>
      </w:r>
      <w:r>
        <w:rPr>
          <w:rFonts w:ascii="Times New Roman" w:hAnsi="Times New Roman" w:cs="Times New Roman"/>
          <w:bCs/>
          <w:sz w:val="24"/>
          <w:szCs w:val="24"/>
        </w:rPr>
        <w:t>c</w:t>
      </w:r>
      <w:r w:rsidRPr="00102310">
        <w:rPr>
          <w:rFonts w:ascii="Times New Roman" w:hAnsi="Times New Roman" w:cs="Times New Roman"/>
          <w:bCs/>
          <w:sz w:val="24"/>
          <w:szCs w:val="24"/>
        </w:rPr>
        <w:t>a</w:t>
      </w:r>
      <w:r>
        <w:rPr>
          <w:rFonts w:ascii="Times New Roman" w:hAnsi="Times New Roman" w:cs="Times New Roman"/>
          <w:bCs/>
          <w:sz w:val="24"/>
          <w:szCs w:val="24"/>
        </w:rPr>
        <w:t xml:space="preserve"> pode ser definida </w:t>
      </w:r>
      <w:r w:rsidRPr="00102310">
        <w:rPr>
          <w:rFonts w:ascii="Times New Roman" w:hAnsi="Times New Roman" w:cs="Times New Roman"/>
          <w:bCs/>
          <w:sz w:val="24"/>
          <w:szCs w:val="24"/>
        </w:rPr>
        <w:t xml:space="preserve">como </w:t>
      </w:r>
      <w:r w:rsidR="00800DE3">
        <w:rPr>
          <w:rFonts w:ascii="Times New Roman" w:hAnsi="Times New Roman" w:cs="Times New Roman"/>
          <w:bCs/>
          <w:sz w:val="24"/>
          <w:szCs w:val="24"/>
        </w:rPr>
        <w:t xml:space="preserve">um sistema articulado de ações que asseguram </w:t>
      </w:r>
      <w:r w:rsidRPr="00102310">
        <w:rPr>
          <w:rFonts w:ascii="Times New Roman" w:hAnsi="Times New Roman" w:cs="Times New Roman"/>
          <w:bCs/>
          <w:sz w:val="24"/>
          <w:szCs w:val="24"/>
        </w:rPr>
        <w:t xml:space="preserve">a </w:t>
      </w:r>
      <w:r>
        <w:rPr>
          <w:rFonts w:ascii="Times New Roman" w:hAnsi="Times New Roman" w:cs="Times New Roman"/>
          <w:bCs/>
          <w:sz w:val="24"/>
          <w:szCs w:val="24"/>
        </w:rPr>
        <w:t>coleta</w:t>
      </w:r>
      <w:r w:rsidRPr="00102310">
        <w:rPr>
          <w:rFonts w:ascii="Times New Roman" w:hAnsi="Times New Roman" w:cs="Times New Roman"/>
          <w:bCs/>
          <w:sz w:val="24"/>
          <w:szCs w:val="24"/>
        </w:rPr>
        <w:t>, análise e interpretação d</w:t>
      </w:r>
      <w:r w:rsidR="00800DE3">
        <w:rPr>
          <w:rFonts w:ascii="Times New Roman" w:hAnsi="Times New Roman" w:cs="Times New Roman"/>
          <w:bCs/>
          <w:sz w:val="24"/>
          <w:szCs w:val="24"/>
        </w:rPr>
        <w:t>e</w:t>
      </w:r>
      <w:r w:rsidRPr="00102310">
        <w:rPr>
          <w:rFonts w:ascii="Times New Roman" w:hAnsi="Times New Roman" w:cs="Times New Roman"/>
          <w:bCs/>
          <w:sz w:val="24"/>
          <w:szCs w:val="24"/>
        </w:rPr>
        <w:t xml:space="preserve"> dados</w:t>
      </w:r>
      <w:r>
        <w:rPr>
          <w:rFonts w:ascii="Times New Roman" w:hAnsi="Times New Roman" w:cs="Times New Roman"/>
          <w:bCs/>
          <w:sz w:val="24"/>
          <w:szCs w:val="24"/>
        </w:rPr>
        <w:t xml:space="preserve"> acerca de even</w:t>
      </w:r>
      <w:r w:rsidRPr="00102310">
        <w:rPr>
          <w:rFonts w:ascii="Times New Roman" w:hAnsi="Times New Roman" w:cs="Times New Roman"/>
          <w:bCs/>
          <w:sz w:val="24"/>
          <w:szCs w:val="24"/>
        </w:rPr>
        <w:t>tos de saúde específicos que afetam</w:t>
      </w:r>
      <w:r>
        <w:rPr>
          <w:rFonts w:ascii="Times New Roman" w:hAnsi="Times New Roman" w:cs="Times New Roman"/>
          <w:bCs/>
          <w:sz w:val="24"/>
          <w:szCs w:val="24"/>
        </w:rPr>
        <w:t xml:space="preserve"> </w:t>
      </w:r>
      <w:r w:rsidRPr="00102310">
        <w:rPr>
          <w:rFonts w:ascii="Times New Roman" w:hAnsi="Times New Roman" w:cs="Times New Roman"/>
          <w:bCs/>
          <w:sz w:val="24"/>
          <w:szCs w:val="24"/>
        </w:rPr>
        <w:t xml:space="preserve">a população, </w:t>
      </w:r>
      <w:r w:rsidR="00800DE3">
        <w:rPr>
          <w:rFonts w:ascii="Times New Roman" w:hAnsi="Times New Roman" w:cs="Times New Roman"/>
          <w:bCs/>
          <w:sz w:val="24"/>
          <w:szCs w:val="24"/>
        </w:rPr>
        <w:t>incluindo a</w:t>
      </w:r>
      <w:r w:rsidRPr="00102310">
        <w:rPr>
          <w:rFonts w:ascii="Times New Roman" w:hAnsi="Times New Roman" w:cs="Times New Roman"/>
          <w:bCs/>
          <w:sz w:val="24"/>
          <w:szCs w:val="24"/>
        </w:rPr>
        <w:t xml:space="preserve"> rápida disseminação dos </w:t>
      </w:r>
      <w:r w:rsidR="00800DE3">
        <w:rPr>
          <w:rFonts w:ascii="Times New Roman" w:hAnsi="Times New Roman" w:cs="Times New Roman"/>
          <w:bCs/>
          <w:sz w:val="24"/>
          <w:szCs w:val="24"/>
        </w:rPr>
        <w:t>resultados</w:t>
      </w:r>
      <w:r w:rsidRPr="00102310">
        <w:rPr>
          <w:rFonts w:ascii="Times New Roman" w:hAnsi="Times New Roman" w:cs="Times New Roman"/>
          <w:bCs/>
          <w:sz w:val="24"/>
          <w:szCs w:val="24"/>
        </w:rPr>
        <w:t xml:space="preserve"> para todos aqueles</w:t>
      </w:r>
      <w:r>
        <w:rPr>
          <w:rFonts w:ascii="Times New Roman" w:hAnsi="Times New Roman" w:cs="Times New Roman"/>
          <w:bCs/>
          <w:sz w:val="24"/>
          <w:szCs w:val="24"/>
        </w:rPr>
        <w:t xml:space="preserve"> </w:t>
      </w:r>
      <w:r w:rsidRPr="00102310">
        <w:rPr>
          <w:rFonts w:ascii="Times New Roman" w:hAnsi="Times New Roman" w:cs="Times New Roman"/>
          <w:bCs/>
          <w:sz w:val="24"/>
          <w:szCs w:val="24"/>
        </w:rPr>
        <w:t>que são responsáveis pela prevenção e controle</w:t>
      </w:r>
      <w:r w:rsidR="00C4784A">
        <w:rPr>
          <w:rFonts w:ascii="Times New Roman" w:hAnsi="Times New Roman" w:cs="Times New Roman"/>
          <w:bCs/>
          <w:sz w:val="24"/>
          <w:szCs w:val="24"/>
        </w:rPr>
        <w:t xml:space="preserve"> (</w:t>
      </w:r>
      <w:proofErr w:type="spellStart"/>
      <w:r>
        <w:rPr>
          <w:rFonts w:ascii="Times New Roman" w:hAnsi="Times New Roman" w:cs="Times New Roman"/>
          <w:bCs/>
          <w:sz w:val="24"/>
          <w:szCs w:val="24"/>
        </w:rPr>
        <w:t>Waldman</w:t>
      </w:r>
      <w:proofErr w:type="spellEnd"/>
      <w:r w:rsidR="007E6C74">
        <w:rPr>
          <w:rFonts w:ascii="Times New Roman" w:hAnsi="Times New Roman" w:cs="Times New Roman"/>
          <w:bCs/>
          <w:sz w:val="24"/>
          <w:szCs w:val="24"/>
        </w:rPr>
        <w:t>,</w:t>
      </w:r>
      <w:r>
        <w:rPr>
          <w:rFonts w:ascii="Times New Roman" w:hAnsi="Times New Roman" w:cs="Times New Roman"/>
          <w:bCs/>
          <w:sz w:val="24"/>
          <w:szCs w:val="24"/>
        </w:rPr>
        <w:t xml:space="preserve"> 1998</w:t>
      </w:r>
      <w:r w:rsidRPr="00102310">
        <w:rPr>
          <w:rFonts w:ascii="Times New Roman" w:hAnsi="Times New Roman" w:cs="Times New Roman"/>
          <w:bCs/>
          <w:sz w:val="24"/>
          <w:szCs w:val="24"/>
        </w:rPr>
        <w:t>)</w:t>
      </w:r>
      <w:r>
        <w:rPr>
          <w:rFonts w:ascii="Times New Roman" w:hAnsi="Times New Roman" w:cs="Times New Roman"/>
          <w:bCs/>
          <w:sz w:val="24"/>
          <w:szCs w:val="24"/>
        </w:rPr>
        <w:t xml:space="preserve">. </w:t>
      </w:r>
      <w:r w:rsidRPr="00307AD5">
        <w:rPr>
          <w:rFonts w:ascii="Times New Roman" w:hAnsi="Times New Roman" w:cs="Times New Roman"/>
          <w:bCs/>
          <w:sz w:val="24"/>
          <w:szCs w:val="24"/>
        </w:rPr>
        <w:t xml:space="preserve">A vigilância da água de abastecimento público </w:t>
      </w:r>
      <w:r w:rsidR="00800DE3">
        <w:rPr>
          <w:rFonts w:ascii="Times New Roman" w:hAnsi="Times New Roman" w:cs="Times New Roman"/>
          <w:bCs/>
          <w:sz w:val="24"/>
          <w:szCs w:val="24"/>
        </w:rPr>
        <w:t xml:space="preserve">deve ser parte deste sistema </w:t>
      </w:r>
      <w:r w:rsidRPr="00307AD5">
        <w:rPr>
          <w:rFonts w:ascii="Times New Roman" w:hAnsi="Times New Roman" w:cs="Times New Roman"/>
          <w:bCs/>
          <w:sz w:val="24"/>
          <w:szCs w:val="24"/>
        </w:rPr>
        <w:t xml:space="preserve">visando assegurar padrões de segurança e </w:t>
      </w:r>
      <w:r w:rsidR="00800DE3">
        <w:rPr>
          <w:rFonts w:ascii="Times New Roman" w:hAnsi="Times New Roman" w:cs="Times New Roman"/>
          <w:bCs/>
          <w:sz w:val="24"/>
          <w:szCs w:val="24"/>
        </w:rPr>
        <w:t xml:space="preserve">qualidade </w:t>
      </w:r>
      <w:r w:rsidRPr="00307AD5">
        <w:rPr>
          <w:rFonts w:ascii="Times New Roman" w:hAnsi="Times New Roman" w:cs="Times New Roman"/>
          <w:bCs/>
          <w:sz w:val="24"/>
          <w:szCs w:val="24"/>
        </w:rPr>
        <w:t>aceit</w:t>
      </w:r>
      <w:r w:rsidR="00800DE3">
        <w:rPr>
          <w:rFonts w:ascii="Times New Roman" w:hAnsi="Times New Roman" w:cs="Times New Roman"/>
          <w:bCs/>
          <w:sz w:val="24"/>
          <w:szCs w:val="24"/>
        </w:rPr>
        <w:t>áve</w:t>
      </w:r>
      <w:r w:rsidR="003B3C81">
        <w:rPr>
          <w:rFonts w:ascii="Times New Roman" w:hAnsi="Times New Roman" w:cs="Times New Roman"/>
          <w:bCs/>
          <w:sz w:val="24"/>
          <w:szCs w:val="24"/>
        </w:rPr>
        <w:t>is</w:t>
      </w:r>
      <w:r w:rsidR="00800DE3">
        <w:rPr>
          <w:rFonts w:ascii="Times New Roman" w:hAnsi="Times New Roman" w:cs="Times New Roman"/>
          <w:bCs/>
          <w:sz w:val="24"/>
          <w:szCs w:val="24"/>
        </w:rPr>
        <w:t xml:space="preserve"> </w:t>
      </w:r>
      <w:r w:rsidR="00800DE3" w:rsidRPr="00800DE3">
        <w:rPr>
          <w:rFonts w:ascii="Times New Roman" w:hAnsi="Times New Roman" w:cs="Times New Roman"/>
          <w:bCs/>
          <w:sz w:val="24"/>
          <w:szCs w:val="24"/>
        </w:rPr>
        <w:t xml:space="preserve">para </w:t>
      </w:r>
      <w:r w:rsidR="00800DE3">
        <w:rPr>
          <w:rFonts w:ascii="Times New Roman" w:hAnsi="Times New Roman" w:cs="Times New Roman"/>
          <w:bCs/>
          <w:sz w:val="24"/>
          <w:szCs w:val="24"/>
        </w:rPr>
        <w:t>o consumo</w:t>
      </w:r>
      <w:r w:rsidR="00800DE3" w:rsidRPr="00800DE3">
        <w:rPr>
          <w:rFonts w:ascii="Times New Roman" w:hAnsi="Times New Roman" w:cs="Times New Roman"/>
          <w:bCs/>
          <w:sz w:val="24"/>
          <w:szCs w:val="24"/>
        </w:rPr>
        <w:t xml:space="preserve"> huma</w:t>
      </w:r>
      <w:r w:rsidR="00800DE3">
        <w:rPr>
          <w:rFonts w:ascii="Times New Roman" w:hAnsi="Times New Roman" w:cs="Times New Roman"/>
          <w:bCs/>
          <w:sz w:val="24"/>
          <w:szCs w:val="24"/>
        </w:rPr>
        <w:t>no</w:t>
      </w:r>
      <w:r w:rsidR="00990760">
        <w:rPr>
          <w:rFonts w:ascii="Times New Roman" w:hAnsi="Times New Roman" w:cs="Times New Roman"/>
          <w:bCs/>
          <w:sz w:val="24"/>
          <w:szCs w:val="24"/>
        </w:rPr>
        <w:t xml:space="preserve"> em conformidade com metas de saúde predeterminadas</w:t>
      </w:r>
      <w:r w:rsidR="00800DE3">
        <w:rPr>
          <w:rFonts w:ascii="Times New Roman" w:hAnsi="Times New Roman" w:cs="Times New Roman"/>
          <w:bCs/>
          <w:sz w:val="24"/>
          <w:szCs w:val="24"/>
        </w:rPr>
        <w:t>.</w:t>
      </w:r>
      <w:r w:rsidRPr="00800DE3">
        <w:rPr>
          <w:rFonts w:ascii="Times New Roman" w:hAnsi="Times New Roman" w:cs="Times New Roman"/>
          <w:bCs/>
          <w:sz w:val="24"/>
          <w:szCs w:val="24"/>
        </w:rPr>
        <w:t xml:space="preserve"> </w:t>
      </w:r>
      <w:r w:rsidR="00800DE3">
        <w:rPr>
          <w:rFonts w:ascii="Times New Roman" w:hAnsi="Times New Roman" w:cs="Times New Roman"/>
          <w:bCs/>
          <w:sz w:val="24"/>
          <w:szCs w:val="24"/>
        </w:rPr>
        <w:t xml:space="preserve">A vigilância não substitui ou </w:t>
      </w:r>
      <w:r w:rsidR="009917D5">
        <w:rPr>
          <w:rFonts w:ascii="Times New Roman" w:hAnsi="Times New Roman" w:cs="Times New Roman"/>
          <w:bCs/>
          <w:sz w:val="24"/>
          <w:szCs w:val="24"/>
        </w:rPr>
        <w:t>isenta</w:t>
      </w:r>
      <w:r w:rsidR="00800DE3">
        <w:rPr>
          <w:rFonts w:ascii="Times New Roman" w:hAnsi="Times New Roman" w:cs="Times New Roman"/>
          <w:bCs/>
          <w:sz w:val="24"/>
          <w:szCs w:val="24"/>
        </w:rPr>
        <w:t xml:space="preserve"> </w:t>
      </w:r>
      <w:r w:rsidR="009917D5">
        <w:rPr>
          <w:rFonts w:ascii="Times New Roman" w:hAnsi="Times New Roman" w:cs="Times New Roman"/>
          <w:bCs/>
          <w:sz w:val="24"/>
          <w:szCs w:val="24"/>
        </w:rPr>
        <w:t>de</w:t>
      </w:r>
      <w:r w:rsidR="00800DE3">
        <w:rPr>
          <w:rFonts w:ascii="Times New Roman" w:hAnsi="Times New Roman" w:cs="Times New Roman"/>
          <w:bCs/>
          <w:sz w:val="24"/>
          <w:szCs w:val="24"/>
        </w:rPr>
        <w:t xml:space="preserve"> responsabilidade empresas e companhias de tratamento da água</w:t>
      </w:r>
      <w:r w:rsidR="003B3C81">
        <w:rPr>
          <w:rFonts w:ascii="Times New Roman" w:hAnsi="Times New Roman" w:cs="Times New Roman"/>
          <w:bCs/>
          <w:sz w:val="24"/>
          <w:szCs w:val="24"/>
        </w:rPr>
        <w:t xml:space="preserve"> na realização dos seus controles operacionais</w:t>
      </w:r>
      <w:r w:rsidR="00800DE3">
        <w:rPr>
          <w:rFonts w:ascii="Times New Roman" w:hAnsi="Times New Roman" w:cs="Times New Roman"/>
          <w:bCs/>
          <w:sz w:val="24"/>
          <w:szCs w:val="24"/>
        </w:rPr>
        <w:t xml:space="preserve"> </w:t>
      </w:r>
      <w:r w:rsidR="00800DE3" w:rsidRPr="00800DE3">
        <w:rPr>
          <w:rFonts w:ascii="Times New Roman" w:hAnsi="Times New Roman" w:cs="Times New Roman"/>
          <w:bCs/>
          <w:sz w:val="24"/>
          <w:szCs w:val="24"/>
        </w:rPr>
        <w:t xml:space="preserve">(WHO, </w:t>
      </w:r>
      <w:r w:rsidR="0012448F">
        <w:rPr>
          <w:rFonts w:ascii="Times New Roman" w:hAnsi="Times New Roman" w:cs="Times New Roman"/>
          <w:bCs/>
          <w:sz w:val="24"/>
          <w:szCs w:val="24"/>
        </w:rPr>
        <w:t>2011</w:t>
      </w:r>
      <w:r w:rsidR="00800DE3" w:rsidRPr="00800DE3">
        <w:rPr>
          <w:rFonts w:ascii="Times New Roman" w:hAnsi="Times New Roman" w:cs="Times New Roman"/>
          <w:bCs/>
          <w:sz w:val="24"/>
          <w:szCs w:val="24"/>
        </w:rPr>
        <w:t>).</w:t>
      </w:r>
      <w:r w:rsidR="00800DE3">
        <w:rPr>
          <w:rFonts w:ascii="Times New Roman" w:hAnsi="Times New Roman" w:cs="Times New Roman"/>
          <w:bCs/>
          <w:sz w:val="24"/>
          <w:szCs w:val="24"/>
        </w:rPr>
        <w:t xml:space="preserve"> </w:t>
      </w:r>
      <w:r w:rsidR="00990760">
        <w:rPr>
          <w:rFonts w:ascii="Times New Roman" w:hAnsi="Times New Roman" w:cs="Times New Roman"/>
          <w:bCs/>
          <w:sz w:val="24"/>
          <w:szCs w:val="24"/>
        </w:rPr>
        <w:t xml:space="preserve">Entre os parâmetros físico-químicos e microbiológicos que devem ser objeto de </w:t>
      </w:r>
      <w:r w:rsidR="009917D5">
        <w:rPr>
          <w:rFonts w:ascii="Times New Roman" w:hAnsi="Times New Roman" w:cs="Times New Roman"/>
          <w:bCs/>
          <w:sz w:val="24"/>
          <w:szCs w:val="24"/>
        </w:rPr>
        <w:t>vigilância</w:t>
      </w:r>
      <w:r w:rsidR="006417EC">
        <w:rPr>
          <w:rFonts w:ascii="Times New Roman" w:hAnsi="Times New Roman" w:cs="Times New Roman"/>
          <w:bCs/>
          <w:sz w:val="24"/>
          <w:szCs w:val="24"/>
        </w:rPr>
        <w:t>,</w:t>
      </w:r>
      <w:r w:rsidR="00990760">
        <w:rPr>
          <w:rFonts w:ascii="Times New Roman" w:hAnsi="Times New Roman" w:cs="Times New Roman"/>
          <w:bCs/>
          <w:sz w:val="24"/>
          <w:szCs w:val="24"/>
        </w:rPr>
        <w:t xml:space="preserve"> destaca-se a concentração de fluoreto.</w:t>
      </w:r>
    </w:p>
    <w:p w:rsidR="00102310" w:rsidRDefault="007A3EB8" w:rsidP="00BE0383">
      <w:pPr>
        <w:spacing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O</w:t>
      </w:r>
      <w:r w:rsidR="00990760">
        <w:rPr>
          <w:rFonts w:ascii="Times New Roman" w:hAnsi="Times New Roman" w:cs="Times New Roman"/>
          <w:bCs/>
          <w:sz w:val="24"/>
          <w:szCs w:val="24"/>
        </w:rPr>
        <w:t xml:space="preserve"> </w:t>
      </w:r>
      <w:r w:rsidR="0086303B">
        <w:rPr>
          <w:rFonts w:ascii="Times New Roman" w:hAnsi="Times New Roman" w:cs="Times New Roman"/>
          <w:bCs/>
          <w:sz w:val="24"/>
          <w:szCs w:val="24"/>
        </w:rPr>
        <w:t>monitoramento</w:t>
      </w:r>
      <w:r w:rsidR="00990760">
        <w:rPr>
          <w:rFonts w:ascii="Times New Roman" w:hAnsi="Times New Roman" w:cs="Times New Roman"/>
          <w:bCs/>
          <w:sz w:val="24"/>
          <w:szCs w:val="24"/>
        </w:rPr>
        <w:t xml:space="preserve"> dos teores de fluoreto na água de abastecimento público pode ser realizad</w:t>
      </w:r>
      <w:r w:rsidR="00653AA3">
        <w:rPr>
          <w:rFonts w:ascii="Times New Roman" w:hAnsi="Times New Roman" w:cs="Times New Roman"/>
          <w:bCs/>
          <w:sz w:val="24"/>
          <w:szCs w:val="24"/>
        </w:rPr>
        <w:t>o</w:t>
      </w:r>
      <w:r w:rsidR="00990760">
        <w:rPr>
          <w:rFonts w:ascii="Times New Roman" w:hAnsi="Times New Roman" w:cs="Times New Roman"/>
          <w:bCs/>
          <w:sz w:val="24"/>
          <w:szCs w:val="24"/>
        </w:rPr>
        <w:t xml:space="preserve"> </w:t>
      </w:r>
      <w:r w:rsidR="00D1294E">
        <w:rPr>
          <w:rFonts w:ascii="Times New Roman" w:hAnsi="Times New Roman" w:cs="Times New Roman"/>
          <w:bCs/>
          <w:sz w:val="24"/>
          <w:szCs w:val="24"/>
        </w:rPr>
        <w:t xml:space="preserve">apenas </w:t>
      </w:r>
      <w:r w:rsidR="00990760">
        <w:rPr>
          <w:rFonts w:ascii="Times New Roman" w:hAnsi="Times New Roman" w:cs="Times New Roman"/>
          <w:bCs/>
          <w:sz w:val="24"/>
          <w:szCs w:val="24"/>
        </w:rPr>
        <w:t xml:space="preserve">com a finalidade de assegurar </w:t>
      </w:r>
      <w:r w:rsidR="00D1294E">
        <w:rPr>
          <w:rFonts w:ascii="Times New Roman" w:hAnsi="Times New Roman" w:cs="Times New Roman"/>
          <w:bCs/>
          <w:sz w:val="24"/>
          <w:szCs w:val="24"/>
        </w:rPr>
        <w:t xml:space="preserve">sua conformidade aos </w:t>
      </w:r>
      <w:r w:rsidR="00990760">
        <w:rPr>
          <w:rFonts w:ascii="Times New Roman" w:hAnsi="Times New Roman" w:cs="Times New Roman"/>
          <w:bCs/>
          <w:sz w:val="24"/>
          <w:szCs w:val="24"/>
        </w:rPr>
        <w:t>padrões de potabilidade</w:t>
      </w:r>
      <w:r w:rsidR="00D1294E">
        <w:rPr>
          <w:rFonts w:ascii="Times New Roman" w:hAnsi="Times New Roman" w:cs="Times New Roman"/>
          <w:bCs/>
          <w:sz w:val="24"/>
          <w:szCs w:val="24"/>
        </w:rPr>
        <w:t>, ou pode também ser empregad</w:t>
      </w:r>
      <w:r w:rsidR="000D3179">
        <w:rPr>
          <w:rFonts w:ascii="Times New Roman" w:hAnsi="Times New Roman" w:cs="Times New Roman"/>
          <w:bCs/>
          <w:sz w:val="24"/>
          <w:szCs w:val="24"/>
        </w:rPr>
        <w:t>o</w:t>
      </w:r>
      <w:r w:rsidR="00D1294E">
        <w:rPr>
          <w:rFonts w:ascii="Times New Roman" w:hAnsi="Times New Roman" w:cs="Times New Roman"/>
          <w:bCs/>
          <w:sz w:val="24"/>
          <w:szCs w:val="24"/>
        </w:rPr>
        <w:t xml:space="preserve"> </w:t>
      </w:r>
      <w:r w:rsidR="009917D5">
        <w:rPr>
          <w:rFonts w:ascii="Times New Roman" w:hAnsi="Times New Roman" w:cs="Times New Roman"/>
          <w:bCs/>
          <w:sz w:val="24"/>
          <w:szCs w:val="24"/>
        </w:rPr>
        <w:t>para</w:t>
      </w:r>
      <w:r w:rsidR="00D1294E">
        <w:rPr>
          <w:rFonts w:ascii="Times New Roman" w:hAnsi="Times New Roman" w:cs="Times New Roman"/>
          <w:bCs/>
          <w:sz w:val="24"/>
          <w:szCs w:val="24"/>
        </w:rPr>
        <w:t xml:space="preserve"> assegurar a qualidade dos teores visando o máximo benefício da prevenção da cárie dentária com o mínimo </w:t>
      </w:r>
      <w:r w:rsidR="0086303B">
        <w:rPr>
          <w:rFonts w:ascii="Times New Roman" w:hAnsi="Times New Roman" w:cs="Times New Roman"/>
          <w:bCs/>
          <w:sz w:val="24"/>
          <w:szCs w:val="24"/>
        </w:rPr>
        <w:t xml:space="preserve">de </w:t>
      </w:r>
      <w:r w:rsidR="00D1294E">
        <w:rPr>
          <w:rFonts w:ascii="Times New Roman" w:hAnsi="Times New Roman" w:cs="Times New Roman"/>
          <w:bCs/>
          <w:sz w:val="24"/>
          <w:szCs w:val="24"/>
        </w:rPr>
        <w:t xml:space="preserve">risco de </w:t>
      </w:r>
      <w:proofErr w:type="spellStart"/>
      <w:r w:rsidR="00D1294E">
        <w:rPr>
          <w:rFonts w:ascii="Times New Roman" w:hAnsi="Times New Roman" w:cs="Times New Roman"/>
          <w:bCs/>
          <w:sz w:val="24"/>
          <w:szCs w:val="24"/>
        </w:rPr>
        <w:t>fluorose</w:t>
      </w:r>
      <w:proofErr w:type="spellEnd"/>
      <w:r w:rsidR="00D1294E">
        <w:rPr>
          <w:rFonts w:ascii="Times New Roman" w:hAnsi="Times New Roman" w:cs="Times New Roman"/>
          <w:bCs/>
          <w:sz w:val="24"/>
          <w:szCs w:val="24"/>
        </w:rPr>
        <w:t xml:space="preserve"> ou manchas no esmalte dentário.</w:t>
      </w:r>
      <w:r w:rsidR="0086303B">
        <w:rPr>
          <w:rFonts w:ascii="Times New Roman" w:hAnsi="Times New Roman" w:cs="Times New Roman"/>
          <w:bCs/>
          <w:sz w:val="24"/>
          <w:szCs w:val="24"/>
        </w:rPr>
        <w:t xml:space="preserve"> Quando esse monitoramento é parte da ação </w:t>
      </w:r>
      <w:r w:rsidR="000D3179">
        <w:rPr>
          <w:rFonts w:ascii="Times New Roman" w:hAnsi="Times New Roman" w:cs="Times New Roman"/>
          <w:bCs/>
          <w:sz w:val="24"/>
          <w:szCs w:val="24"/>
        </w:rPr>
        <w:t xml:space="preserve">permanente </w:t>
      </w:r>
      <w:r w:rsidR="0086303B">
        <w:rPr>
          <w:rFonts w:ascii="Times New Roman" w:hAnsi="Times New Roman" w:cs="Times New Roman"/>
          <w:bCs/>
          <w:sz w:val="24"/>
          <w:szCs w:val="24"/>
        </w:rPr>
        <w:t xml:space="preserve">do Estado, ele </w:t>
      </w:r>
      <w:r w:rsidR="0076056D">
        <w:rPr>
          <w:rFonts w:ascii="Times New Roman" w:hAnsi="Times New Roman" w:cs="Times New Roman"/>
          <w:bCs/>
          <w:sz w:val="24"/>
          <w:szCs w:val="24"/>
        </w:rPr>
        <w:t>é</w:t>
      </w:r>
      <w:r w:rsidR="000D3179">
        <w:rPr>
          <w:rFonts w:ascii="Times New Roman" w:hAnsi="Times New Roman" w:cs="Times New Roman"/>
          <w:bCs/>
          <w:sz w:val="24"/>
          <w:szCs w:val="24"/>
        </w:rPr>
        <w:t xml:space="preserve"> chamado de </w:t>
      </w:r>
      <w:r w:rsidR="0086303B">
        <w:rPr>
          <w:rFonts w:ascii="Times New Roman" w:hAnsi="Times New Roman" w:cs="Times New Roman"/>
          <w:bCs/>
          <w:sz w:val="24"/>
          <w:szCs w:val="24"/>
        </w:rPr>
        <w:t>vigilância.</w:t>
      </w:r>
    </w:p>
    <w:p w:rsidR="004F51DB" w:rsidRPr="00D5273E" w:rsidRDefault="00F72A19" w:rsidP="00BE038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004F51DB" w:rsidRPr="00D5273E">
        <w:rPr>
          <w:rFonts w:ascii="Times New Roman" w:hAnsi="Times New Roman" w:cs="Times New Roman"/>
          <w:sz w:val="24"/>
          <w:szCs w:val="24"/>
        </w:rPr>
        <w:t>vigilância</w:t>
      </w:r>
      <w:r w:rsidR="0024405D">
        <w:rPr>
          <w:rFonts w:ascii="Times New Roman" w:hAnsi="Times New Roman" w:cs="Times New Roman"/>
          <w:sz w:val="24"/>
          <w:szCs w:val="24"/>
        </w:rPr>
        <w:t xml:space="preserve"> pode ser realizada a partir da auditoria de dados produzidos </w:t>
      </w:r>
      <w:r w:rsidR="004F51DB" w:rsidRPr="00D5273E">
        <w:rPr>
          <w:rFonts w:ascii="Times New Roman" w:hAnsi="Times New Roman" w:cs="Times New Roman"/>
          <w:sz w:val="24"/>
          <w:szCs w:val="24"/>
        </w:rPr>
        <w:t>pela</w:t>
      </w:r>
      <w:r w:rsidR="008B1607">
        <w:rPr>
          <w:rFonts w:ascii="Times New Roman" w:hAnsi="Times New Roman" w:cs="Times New Roman"/>
          <w:sz w:val="24"/>
          <w:szCs w:val="24"/>
        </w:rPr>
        <w:t>s</w:t>
      </w:r>
      <w:r w:rsidR="00833476">
        <w:rPr>
          <w:rFonts w:ascii="Times New Roman" w:hAnsi="Times New Roman" w:cs="Times New Roman"/>
          <w:sz w:val="24"/>
          <w:szCs w:val="24"/>
        </w:rPr>
        <w:t xml:space="preserve"> </w:t>
      </w:r>
      <w:r w:rsidR="004F51DB" w:rsidRPr="00D5273E">
        <w:rPr>
          <w:rFonts w:ascii="Times New Roman" w:hAnsi="Times New Roman" w:cs="Times New Roman"/>
          <w:sz w:val="24"/>
          <w:szCs w:val="24"/>
        </w:rPr>
        <w:t>companhia</w:t>
      </w:r>
      <w:r w:rsidR="008B1607">
        <w:rPr>
          <w:rFonts w:ascii="Times New Roman" w:hAnsi="Times New Roman" w:cs="Times New Roman"/>
          <w:sz w:val="24"/>
          <w:szCs w:val="24"/>
        </w:rPr>
        <w:t>s</w:t>
      </w:r>
      <w:r w:rsidR="004F51DB" w:rsidRPr="00D5273E">
        <w:rPr>
          <w:rFonts w:ascii="Times New Roman" w:hAnsi="Times New Roman" w:cs="Times New Roman"/>
          <w:sz w:val="24"/>
          <w:szCs w:val="24"/>
        </w:rPr>
        <w:t xml:space="preserve"> de abastecimento de água, </w:t>
      </w:r>
      <w:r w:rsidR="0024405D">
        <w:rPr>
          <w:rFonts w:ascii="Times New Roman" w:hAnsi="Times New Roman" w:cs="Times New Roman"/>
          <w:sz w:val="24"/>
          <w:szCs w:val="24"/>
        </w:rPr>
        <w:t>ou por meio da observação direta examinando amostras de água da rede de distribuição (WHO</w:t>
      </w:r>
      <w:r w:rsidR="007E6C74">
        <w:rPr>
          <w:rFonts w:ascii="Times New Roman" w:hAnsi="Times New Roman" w:cs="Times New Roman"/>
          <w:sz w:val="24"/>
          <w:szCs w:val="24"/>
        </w:rPr>
        <w:t>,</w:t>
      </w:r>
      <w:r w:rsidR="0024405D">
        <w:rPr>
          <w:rFonts w:ascii="Times New Roman" w:hAnsi="Times New Roman" w:cs="Times New Roman"/>
          <w:sz w:val="24"/>
          <w:szCs w:val="24"/>
        </w:rPr>
        <w:t xml:space="preserve"> 2011).</w:t>
      </w:r>
      <w:r w:rsidR="008B1607">
        <w:rPr>
          <w:rFonts w:ascii="Times New Roman" w:hAnsi="Times New Roman" w:cs="Times New Roman"/>
          <w:sz w:val="24"/>
          <w:szCs w:val="24"/>
        </w:rPr>
        <w:t xml:space="preserve"> </w:t>
      </w:r>
      <w:r w:rsidR="0024405D" w:rsidRPr="0024405D">
        <w:rPr>
          <w:rFonts w:ascii="Times New Roman" w:hAnsi="Times New Roman" w:cs="Times New Roman"/>
          <w:sz w:val="24"/>
          <w:szCs w:val="24"/>
        </w:rPr>
        <w:t xml:space="preserve">Considerando que desfechos decorrentes de medidas preventivas podem ser medidos somente alguns anos após a implementação de tais medidas, especialistas </w:t>
      </w:r>
      <w:r w:rsidR="008B1607">
        <w:rPr>
          <w:rFonts w:ascii="Times New Roman" w:hAnsi="Times New Roman" w:cs="Times New Roman"/>
          <w:sz w:val="24"/>
          <w:szCs w:val="24"/>
        </w:rPr>
        <w:t>brasileiros</w:t>
      </w:r>
      <w:r w:rsidR="0024405D" w:rsidRPr="0024405D">
        <w:rPr>
          <w:rFonts w:ascii="Times New Roman" w:hAnsi="Times New Roman" w:cs="Times New Roman"/>
          <w:sz w:val="24"/>
          <w:szCs w:val="24"/>
        </w:rPr>
        <w:t xml:space="preserve"> têm recomendado que o controle da fluoretação</w:t>
      </w:r>
      <w:r w:rsidR="00417833">
        <w:rPr>
          <w:rFonts w:ascii="Times New Roman" w:hAnsi="Times New Roman" w:cs="Times New Roman"/>
          <w:sz w:val="24"/>
          <w:szCs w:val="24"/>
        </w:rPr>
        <w:t>,</w:t>
      </w:r>
      <w:r w:rsidR="0024405D" w:rsidRPr="0024405D">
        <w:rPr>
          <w:rFonts w:ascii="Times New Roman" w:hAnsi="Times New Roman" w:cs="Times New Roman"/>
          <w:sz w:val="24"/>
          <w:szCs w:val="24"/>
        </w:rPr>
        <w:t xml:space="preserve"> se</w:t>
      </w:r>
      <w:r w:rsidR="008B1607">
        <w:rPr>
          <w:rFonts w:ascii="Times New Roman" w:hAnsi="Times New Roman" w:cs="Times New Roman"/>
          <w:sz w:val="24"/>
          <w:szCs w:val="24"/>
        </w:rPr>
        <w:t>ja</w:t>
      </w:r>
      <w:r w:rsidR="0024405D" w:rsidRPr="0024405D">
        <w:rPr>
          <w:rFonts w:ascii="Times New Roman" w:hAnsi="Times New Roman" w:cs="Times New Roman"/>
          <w:sz w:val="24"/>
          <w:szCs w:val="24"/>
        </w:rPr>
        <w:t xml:space="preserve"> feito por organismos não diretamente responsáveis pelo tratamento da água (princípio do </w:t>
      </w:r>
      <w:proofErr w:type="spellStart"/>
      <w:r w:rsidR="0024405D" w:rsidRPr="0024405D">
        <w:rPr>
          <w:rFonts w:ascii="Times New Roman" w:hAnsi="Times New Roman" w:cs="Times New Roman"/>
          <w:sz w:val="24"/>
          <w:szCs w:val="24"/>
        </w:rPr>
        <w:t>heterocontrole</w:t>
      </w:r>
      <w:proofErr w:type="spellEnd"/>
      <w:r w:rsidR="0024405D" w:rsidRPr="0024405D">
        <w:rPr>
          <w:rFonts w:ascii="Times New Roman" w:hAnsi="Times New Roman" w:cs="Times New Roman"/>
          <w:sz w:val="24"/>
          <w:szCs w:val="24"/>
        </w:rPr>
        <w:t>) por meio da avaliação direta de amostras de água colhidas na rede de distribuição (</w:t>
      </w:r>
      <w:r w:rsidR="0024405D" w:rsidRPr="007E6C74">
        <w:rPr>
          <w:rFonts w:ascii="Times New Roman" w:hAnsi="Times New Roman" w:cs="Times New Roman"/>
          <w:sz w:val="24"/>
          <w:szCs w:val="24"/>
        </w:rPr>
        <w:t>Schneider</w:t>
      </w:r>
      <w:r w:rsidR="0024405D" w:rsidRPr="0024405D">
        <w:rPr>
          <w:rFonts w:ascii="Times New Roman" w:hAnsi="Times New Roman" w:cs="Times New Roman"/>
          <w:sz w:val="24"/>
          <w:szCs w:val="24"/>
        </w:rPr>
        <w:t xml:space="preserve"> </w:t>
      </w:r>
      <w:proofErr w:type="gramStart"/>
      <w:r w:rsidR="0024405D" w:rsidRPr="0024405D">
        <w:rPr>
          <w:rFonts w:ascii="Times New Roman" w:hAnsi="Times New Roman" w:cs="Times New Roman"/>
          <w:sz w:val="24"/>
          <w:szCs w:val="24"/>
        </w:rPr>
        <w:t>et</w:t>
      </w:r>
      <w:proofErr w:type="gramEnd"/>
      <w:r w:rsidR="0024405D" w:rsidRPr="0024405D">
        <w:rPr>
          <w:rFonts w:ascii="Times New Roman" w:hAnsi="Times New Roman" w:cs="Times New Roman"/>
          <w:sz w:val="24"/>
          <w:szCs w:val="24"/>
        </w:rPr>
        <w:t xml:space="preserve"> al</w:t>
      </w:r>
      <w:r w:rsidR="007E6C74">
        <w:rPr>
          <w:rFonts w:ascii="Times New Roman" w:hAnsi="Times New Roman" w:cs="Times New Roman"/>
          <w:sz w:val="24"/>
          <w:szCs w:val="24"/>
        </w:rPr>
        <w:t>.</w:t>
      </w:r>
      <w:r w:rsidR="0024405D" w:rsidRPr="0024405D">
        <w:rPr>
          <w:rFonts w:ascii="Times New Roman" w:hAnsi="Times New Roman" w:cs="Times New Roman"/>
          <w:sz w:val="24"/>
          <w:szCs w:val="24"/>
        </w:rPr>
        <w:t xml:space="preserve"> 1992; </w:t>
      </w:r>
      <w:r w:rsidR="000D3179">
        <w:rPr>
          <w:rFonts w:ascii="Times New Roman" w:hAnsi="Times New Roman" w:cs="Times New Roman"/>
          <w:sz w:val="24"/>
          <w:szCs w:val="24"/>
        </w:rPr>
        <w:t xml:space="preserve">EPATESPO 1998; </w:t>
      </w:r>
      <w:proofErr w:type="spellStart"/>
      <w:r w:rsidR="0024405D" w:rsidRPr="007E6C74">
        <w:rPr>
          <w:rFonts w:ascii="Times New Roman" w:hAnsi="Times New Roman" w:cs="Times New Roman"/>
          <w:sz w:val="24"/>
          <w:szCs w:val="24"/>
        </w:rPr>
        <w:t>Narvai</w:t>
      </w:r>
      <w:proofErr w:type="spellEnd"/>
      <w:r w:rsidR="007E6C74">
        <w:rPr>
          <w:rFonts w:ascii="Times New Roman" w:hAnsi="Times New Roman" w:cs="Times New Roman"/>
          <w:sz w:val="24"/>
          <w:szCs w:val="24"/>
        </w:rPr>
        <w:t>,</w:t>
      </w:r>
      <w:r w:rsidR="0024405D" w:rsidRPr="0024405D">
        <w:rPr>
          <w:rFonts w:ascii="Times New Roman" w:hAnsi="Times New Roman" w:cs="Times New Roman"/>
          <w:sz w:val="24"/>
          <w:szCs w:val="24"/>
        </w:rPr>
        <w:t xml:space="preserve"> 2000) a fim de assegurar a qualidade do processo, a validade da informação e a confiabilidade para se al</w:t>
      </w:r>
      <w:r w:rsidR="00307AD5">
        <w:rPr>
          <w:rFonts w:ascii="Times New Roman" w:hAnsi="Times New Roman" w:cs="Times New Roman"/>
          <w:sz w:val="24"/>
          <w:szCs w:val="24"/>
        </w:rPr>
        <w:t>cançar as metas de saúde bucal.</w:t>
      </w:r>
    </w:p>
    <w:p w:rsidR="004F51DB" w:rsidRPr="00D5273E" w:rsidRDefault="004F51DB" w:rsidP="00BE0383">
      <w:pPr>
        <w:spacing w:line="360" w:lineRule="auto"/>
        <w:ind w:firstLine="709"/>
        <w:jc w:val="both"/>
        <w:rPr>
          <w:rFonts w:ascii="Times New Roman" w:hAnsi="Times New Roman" w:cs="Times New Roman"/>
          <w:sz w:val="24"/>
          <w:szCs w:val="24"/>
        </w:rPr>
      </w:pPr>
      <w:r w:rsidRPr="00D5273E">
        <w:rPr>
          <w:rFonts w:ascii="Times New Roman" w:hAnsi="Times New Roman" w:cs="Times New Roman"/>
          <w:sz w:val="24"/>
          <w:szCs w:val="24"/>
        </w:rPr>
        <w:t xml:space="preserve">Os primeiros sistemas de vigilância dos teores de flúor nas águas de abastecimento público no Brasil foram </w:t>
      </w:r>
      <w:r w:rsidR="009917D5">
        <w:rPr>
          <w:rFonts w:ascii="Times New Roman" w:hAnsi="Times New Roman" w:cs="Times New Roman"/>
          <w:sz w:val="24"/>
          <w:szCs w:val="24"/>
        </w:rPr>
        <w:t>instituídos</w:t>
      </w:r>
      <w:r w:rsidRPr="00D5273E">
        <w:rPr>
          <w:rFonts w:ascii="Times New Roman" w:hAnsi="Times New Roman" w:cs="Times New Roman"/>
          <w:sz w:val="24"/>
          <w:szCs w:val="24"/>
        </w:rPr>
        <w:t xml:space="preserve"> no final dos anos </w:t>
      </w:r>
      <w:r w:rsidR="009917D5">
        <w:rPr>
          <w:rFonts w:ascii="Times New Roman" w:hAnsi="Times New Roman" w:cs="Times New Roman"/>
          <w:sz w:val="24"/>
          <w:szCs w:val="24"/>
        </w:rPr>
        <w:t>19</w:t>
      </w:r>
      <w:r w:rsidRPr="00D5273E">
        <w:rPr>
          <w:rFonts w:ascii="Times New Roman" w:hAnsi="Times New Roman" w:cs="Times New Roman"/>
          <w:sz w:val="24"/>
          <w:szCs w:val="24"/>
        </w:rPr>
        <w:t xml:space="preserve">80, com o objetivo de possibilitar o monitoramento do processo de fluoretação, subsidiando a relação entre o </w:t>
      </w:r>
      <w:r w:rsidR="001F52D9">
        <w:rPr>
          <w:rFonts w:ascii="Times New Roman" w:hAnsi="Times New Roman" w:cs="Times New Roman"/>
          <w:sz w:val="24"/>
          <w:szCs w:val="24"/>
        </w:rPr>
        <w:t>P</w:t>
      </w:r>
      <w:r w:rsidRPr="00D5273E">
        <w:rPr>
          <w:rFonts w:ascii="Times New Roman" w:hAnsi="Times New Roman" w:cs="Times New Roman"/>
          <w:sz w:val="24"/>
          <w:szCs w:val="24"/>
        </w:rPr>
        <w:t xml:space="preserve">oder </w:t>
      </w:r>
      <w:r w:rsidR="001F52D9">
        <w:rPr>
          <w:rFonts w:ascii="Times New Roman" w:hAnsi="Times New Roman" w:cs="Times New Roman"/>
          <w:sz w:val="24"/>
          <w:szCs w:val="24"/>
        </w:rPr>
        <w:t>P</w:t>
      </w:r>
      <w:r w:rsidRPr="00D5273E">
        <w:rPr>
          <w:rFonts w:ascii="Times New Roman" w:hAnsi="Times New Roman" w:cs="Times New Roman"/>
          <w:sz w:val="24"/>
          <w:szCs w:val="24"/>
        </w:rPr>
        <w:t>úblico e as companhias de abas</w:t>
      </w:r>
      <w:r w:rsidR="00A23301">
        <w:rPr>
          <w:rFonts w:ascii="Times New Roman" w:hAnsi="Times New Roman" w:cs="Times New Roman"/>
          <w:sz w:val="24"/>
          <w:szCs w:val="24"/>
        </w:rPr>
        <w:t>tecimento</w:t>
      </w:r>
      <w:r w:rsidR="00307AD5">
        <w:rPr>
          <w:rFonts w:ascii="Times New Roman" w:hAnsi="Times New Roman" w:cs="Times New Roman"/>
          <w:sz w:val="24"/>
          <w:szCs w:val="24"/>
        </w:rPr>
        <w:t xml:space="preserve"> (</w:t>
      </w:r>
      <w:r w:rsidR="00307AD5" w:rsidRPr="007E6C74">
        <w:rPr>
          <w:rFonts w:ascii="Times New Roman" w:hAnsi="Times New Roman" w:cs="Times New Roman"/>
          <w:sz w:val="24"/>
          <w:szCs w:val="24"/>
        </w:rPr>
        <w:t>Schneider</w:t>
      </w:r>
      <w:r w:rsidR="00307AD5" w:rsidRPr="0024405D">
        <w:rPr>
          <w:rFonts w:ascii="Times New Roman" w:hAnsi="Times New Roman" w:cs="Times New Roman"/>
          <w:sz w:val="24"/>
          <w:szCs w:val="24"/>
        </w:rPr>
        <w:t xml:space="preserve"> </w:t>
      </w:r>
      <w:proofErr w:type="gramStart"/>
      <w:r w:rsidR="00307AD5" w:rsidRPr="0024405D">
        <w:rPr>
          <w:rFonts w:ascii="Times New Roman" w:hAnsi="Times New Roman" w:cs="Times New Roman"/>
          <w:sz w:val="24"/>
          <w:szCs w:val="24"/>
        </w:rPr>
        <w:t>et</w:t>
      </w:r>
      <w:proofErr w:type="gramEnd"/>
      <w:r w:rsidR="00307AD5" w:rsidRPr="0024405D">
        <w:rPr>
          <w:rFonts w:ascii="Times New Roman" w:hAnsi="Times New Roman" w:cs="Times New Roman"/>
          <w:sz w:val="24"/>
          <w:szCs w:val="24"/>
        </w:rPr>
        <w:t xml:space="preserve"> al</w:t>
      </w:r>
      <w:r w:rsidR="007E6C74">
        <w:rPr>
          <w:rFonts w:ascii="Times New Roman" w:hAnsi="Times New Roman" w:cs="Times New Roman"/>
          <w:sz w:val="24"/>
          <w:szCs w:val="24"/>
        </w:rPr>
        <w:t>.</w:t>
      </w:r>
      <w:r w:rsidR="00307AD5" w:rsidRPr="0024405D">
        <w:rPr>
          <w:rFonts w:ascii="Times New Roman" w:hAnsi="Times New Roman" w:cs="Times New Roman"/>
          <w:sz w:val="24"/>
          <w:szCs w:val="24"/>
        </w:rPr>
        <w:t xml:space="preserve"> 1992</w:t>
      </w:r>
      <w:r w:rsidR="00307AD5">
        <w:rPr>
          <w:rFonts w:ascii="Times New Roman" w:hAnsi="Times New Roman" w:cs="Times New Roman"/>
          <w:sz w:val="24"/>
          <w:szCs w:val="24"/>
        </w:rPr>
        <w:t xml:space="preserve">; </w:t>
      </w:r>
      <w:proofErr w:type="spellStart"/>
      <w:r w:rsidR="00307AD5" w:rsidRPr="007E6C74">
        <w:rPr>
          <w:rFonts w:ascii="Times New Roman" w:hAnsi="Times New Roman" w:cs="Times New Roman"/>
          <w:sz w:val="24"/>
          <w:szCs w:val="24"/>
        </w:rPr>
        <w:t>Narvai</w:t>
      </w:r>
      <w:proofErr w:type="spellEnd"/>
      <w:r w:rsidR="007E6C74">
        <w:rPr>
          <w:rFonts w:ascii="Times New Roman" w:hAnsi="Times New Roman" w:cs="Times New Roman"/>
          <w:sz w:val="24"/>
          <w:szCs w:val="24"/>
        </w:rPr>
        <w:t>,</w:t>
      </w:r>
      <w:r w:rsidR="00307AD5">
        <w:rPr>
          <w:rFonts w:ascii="Times New Roman" w:hAnsi="Times New Roman" w:cs="Times New Roman"/>
          <w:sz w:val="24"/>
          <w:szCs w:val="24"/>
        </w:rPr>
        <w:t xml:space="preserve"> 2000)</w:t>
      </w:r>
      <w:r w:rsidRPr="00D5273E">
        <w:rPr>
          <w:rFonts w:ascii="Times New Roman" w:hAnsi="Times New Roman" w:cs="Times New Roman"/>
          <w:sz w:val="24"/>
          <w:szCs w:val="24"/>
        </w:rPr>
        <w:t>.</w:t>
      </w:r>
    </w:p>
    <w:p w:rsidR="004F51DB" w:rsidRPr="00D5273E" w:rsidRDefault="004F51DB" w:rsidP="00BE0383">
      <w:pPr>
        <w:spacing w:line="360" w:lineRule="auto"/>
        <w:ind w:firstLine="709"/>
        <w:jc w:val="both"/>
        <w:rPr>
          <w:rFonts w:ascii="Times New Roman" w:hAnsi="Times New Roman" w:cs="Times New Roman"/>
          <w:sz w:val="24"/>
          <w:szCs w:val="24"/>
        </w:rPr>
      </w:pPr>
      <w:r w:rsidRPr="00D5273E">
        <w:rPr>
          <w:rFonts w:ascii="Times New Roman" w:hAnsi="Times New Roman" w:cs="Times New Roman"/>
          <w:sz w:val="24"/>
          <w:szCs w:val="24"/>
        </w:rPr>
        <w:t xml:space="preserve">A constatação de que em muitas localidades a medida sofria oscilações nas concentrações de </w:t>
      </w:r>
      <w:r w:rsidR="00B64895">
        <w:rPr>
          <w:rFonts w:ascii="Times New Roman" w:hAnsi="Times New Roman" w:cs="Times New Roman"/>
          <w:sz w:val="24"/>
          <w:szCs w:val="24"/>
        </w:rPr>
        <w:t>fluoreto</w:t>
      </w:r>
      <w:r w:rsidRPr="00D5273E">
        <w:rPr>
          <w:rFonts w:ascii="Times New Roman" w:hAnsi="Times New Roman" w:cs="Times New Roman"/>
          <w:sz w:val="24"/>
          <w:szCs w:val="24"/>
        </w:rPr>
        <w:t xml:space="preserve"> </w:t>
      </w:r>
      <w:r w:rsidR="006B75AD">
        <w:rPr>
          <w:rFonts w:ascii="Times New Roman" w:hAnsi="Times New Roman" w:cs="Times New Roman"/>
          <w:sz w:val="24"/>
          <w:szCs w:val="24"/>
        </w:rPr>
        <w:t>(</w:t>
      </w:r>
      <w:r w:rsidR="006B75AD" w:rsidRPr="007E6C74">
        <w:rPr>
          <w:rFonts w:ascii="Times New Roman" w:hAnsi="Times New Roman" w:cs="Times New Roman"/>
          <w:sz w:val="24"/>
          <w:szCs w:val="24"/>
        </w:rPr>
        <w:t>Vasconcellos</w:t>
      </w:r>
      <w:r w:rsidR="007E6C74">
        <w:rPr>
          <w:rFonts w:ascii="Times New Roman" w:hAnsi="Times New Roman" w:cs="Times New Roman"/>
          <w:sz w:val="24"/>
          <w:szCs w:val="24"/>
        </w:rPr>
        <w:t>,</w:t>
      </w:r>
      <w:r w:rsidR="006B75AD">
        <w:rPr>
          <w:rFonts w:ascii="Times New Roman" w:hAnsi="Times New Roman" w:cs="Times New Roman"/>
          <w:sz w:val="24"/>
          <w:szCs w:val="24"/>
        </w:rPr>
        <w:t xml:space="preserve"> 1982; </w:t>
      </w:r>
      <w:r w:rsidR="006B75AD" w:rsidRPr="007E6C74">
        <w:rPr>
          <w:rFonts w:ascii="Times New Roman" w:hAnsi="Times New Roman" w:cs="Times New Roman"/>
          <w:sz w:val="24"/>
          <w:szCs w:val="24"/>
        </w:rPr>
        <w:t>Barros</w:t>
      </w:r>
      <w:r w:rsidR="006B75AD">
        <w:rPr>
          <w:rFonts w:ascii="Times New Roman" w:hAnsi="Times New Roman" w:cs="Times New Roman"/>
          <w:sz w:val="24"/>
          <w:szCs w:val="24"/>
        </w:rPr>
        <w:t xml:space="preserve"> </w:t>
      </w:r>
      <w:proofErr w:type="gramStart"/>
      <w:r w:rsidR="006B75AD">
        <w:rPr>
          <w:rFonts w:ascii="Times New Roman" w:hAnsi="Times New Roman" w:cs="Times New Roman"/>
          <w:sz w:val="24"/>
          <w:szCs w:val="24"/>
        </w:rPr>
        <w:t>et</w:t>
      </w:r>
      <w:proofErr w:type="gramEnd"/>
      <w:r w:rsidR="006B75AD">
        <w:rPr>
          <w:rFonts w:ascii="Times New Roman" w:hAnsi="Times New Roman" w:cs="Times New Roman"/>
          <w:sz w:val="24"/>
          <w:szCs w:val="24"/>
        </w:rPr>
        <w:t xml:space="preserve"> al. 1990</w:t>
      </w:r>
      <w:r w:rsidR="00FE73F6">
        <w:rPr>
          <w:rFonts w:ascii="Times New Roman" w:hAnsi="Times New Roman" w:cs="Times New Roman"/>
          <w:sz w:val="24"/>
          <w:szCs w:val="24"/>
        </w:rPr>
        <w:t xml:space="preserve">; </w:t>
      </w:r>
      <w:r w:rsidR="00FE73F6" w:rsidRPr="007E6C74">
        <w:rPr>
          <w:rFonts w:ascii="Times New Roman" w:hAnsi="Times New Roman" w:cs="Times New Roman"/>
          <w:sz w:val="24"/>
          <w:szCs w:val="24"/>
        </w:rPr>
        <w:t>Chan</w:t>
      </w:r>
      <w:r w:rsidR="00FE73F6">
        <w:rPr>
          <w:rFonts w:ascii="Times New Roman" w:hAnsi="Times New Roman" w:cs="Times New Roman"/>
        </w:rPr>
        <w:t xml:space="preserve"> et al. 1993</w:t>
      </w:r>
      <w:r w:rsidR="006B75AD">
        <w:rPr>
          <w:rFonts w:ascii="Times New Roman" w:hAnsi="Times New Roman" w:cs="Times New Roman"/>
          <w:sz w:val="24"/>
          <w:szCs w:val="24"/>
        </w:rPr>
        <w:t xml:space="preserve">) </w:t>
      </w:r>
      <w:r w:rsidR="00B64895">
        <w:rPr>
          <w:rFonts w:ascii="Times New Roman" w:hAnsi="Times New Roman" w:cs="Times New Roman"/>
          <w:sz w:val="24"/>
          <w:szCs w:val="24"/>
        </w:rPr>
        <w:t xml:space="preserve">tem </w:t>
      </w:r>
      <w:r w:rsidRPr="00D5273E">
        <w:rPr>
          <w:rFonts w:ascii="Times New Roman" w:hAnsi="Times New Roman" w:cs="Times New Roman"/>
          <w:sz w:val="24"/>
          <w:szCs w:val="24"/>
        </w:rPr>
        <w:lastRenderedPageBreak/>
        <w:t>motiva</w:t>
      </w:r>
      <w:r w:rsidR="00B64895">
        <w:rPr>
          <w:rFonts w:ascii="Times New Roman" w:hAnsi="Times New Roman" w:cs="Times New Roman"/>
          <w:sz w:val="24"/>
          <w:szCs w:val="24"/>
        </w:rPr>
        <w:t>do a</w:t>
      </w:r>
      <w:r w:rsidRPr="00D5273E">
        <w:rPr>
          <w:rFonts w:ascii="Times New Roman" w:hAnsi="Times New Roman" w:cs="Times New Roman"/>
          <w:sz w:val="24"/>
          <w:szCs w:val="24"/>
        </w:rPr>
        <w:t xml:space="preserve"> implantação de sistemas de vigilância sanitária da fluoretação das água</w:t>
      </w:r>
      <w:r w:rsidR="00E87DA0">
        <w:rPr>
          <w:rFonts w:ascii="Times New Roman" w:hAnsi="Times New Roman" w:cs="Times New Roman"/>
          <w:sz w:val="24"/>
          <w:szCs w:val="24"/>
        </w:rPr>
        <w:t>s de abastecimento público</w:t>
      </w:r>
      <w:r w:rsidR="00307AD5" w:rsidRPr="00307AD5">
        <w:rPr>
          <w:rFonts w:ascii="Times New Roman" w:hAnsi="Times New Roman" w:cs="Times New Roman"/>
          <w:sz w:val="24"/>
          <w:szCs w:val="24"/>
        </w:rPr>
        <w:t xml:space="preserve"> </w:t>
      </w:r>
      <w:r w:rsidR="00307AD5">
        <w:rPr>
          <w:rFonts w:ascii="Times New Roman" w:hAnsi="Times New Roman" w:cs="Times New Roman"/>
          <w:sz w:val="24"/>
          <w:szCs w:val="24"/>
        </w:rPr>
        <w:t>(</w:t>
      </w:r>
      <w:r w:rsidR="00307AD5" w:rsidRPr="007E6C74">
        <w:rPr>
          <w:rFonts w:ascii="Times New Roman" w:hAnsi="Times New Roman" w:cs="Times New Roman"/>
          <w:sz w:val="24"/>
          <w:szCs w:val="24"/>
        </w:rPr>
        <w:t>Schneider</w:t>
      </w:r>
      <w:r w:rsidR="00307AD5" w:rsidRPr="0024405D">
        <w:rPr>
          <w:rFonts w:ascii="Times New Roman" w:hAnsi="Times New Roman" w:cs="Times New Roman"/>
          <w:sz w:val="24"/>
          <w:szCs w:val="24"/>
        </w:rPr>
        <w:t xml:space="preserve"> et al</w:t>
      </w:r>
      <w:r w:rsidR="007E6C74">
        <w:rPr>
          <w:rFonts w:ascii="Times New Roman" w:hAnsi="Times New Roman" w:cs="Times New Roman"/>
          <w:sz w:val="24"/>
          <w:szCs w:val="24"/>
        </w:rPr>
        <w:t>.</w:t>
      </w:r>
      <w:r w:rsidR="00307AD5" w:rsidRPr="0024405D">
        <w:rPr>
          <w:rFonts w:ascii="Times New Roman" w:hAnsi="Times New Roman" w:cs="Times New Roman"/>
          <w:sz w:val="24"/>
          <w:szCs w:val="24"/>
        </w:rPr>
        <w:t xml:space="preserve"> 1992</w:t>
      </w:r>
      <w:r w:rsidR="00307AD5">
        <w:rPr>
          <w:rFonts w:ascii="Times New Roman" w:hAnsi="Times New Roman" w:cs="Times New Roman"/>
          <w:sz w:val="24"/>
          <w:szCs w:val="24"/>
        </w:rPr>
        <w:t xml:space="preserve">; </w:t>
      </w:r>
      <w:proofErr w:type="spellStart"/>
      <w:r w:rsidR="00307AD5" w:rsidRPr="007E6C74">
        <w:rPr>
          <w:rFonts w:ascii="Times New Roman" w:hAnsi="Times New Roman" w:cs="Times New Roman"/>
          <w:sz w:val="24"/>
          <w:szCs w:val="24"/>
        </w:rPr>
        <w:t>Narvai</w:t>
      </w:r>
      <w:proofErr w:type="spellEnd"/>
      <w:r w:rsidR="007E6C74">
        <w:rPr>
          <w:rFonts w:ascii="Times New Roman" w:hAnsi="Times New Roman" w:cs="Times New Roman"/>
          <w:sz w:val="24"/>
          <w:szCs w:val="24"/>
        </w:rPr>
        <w:t>,</w:t>
      </w:r>
      <w:r w:rsidR="00307AD5">
        <w:rPr>
          <w:rFonts w:ascii="Times New Roman" w:hAnsi="Times New Roman" w:cs="Times New Roman"/>
          <w:sz w:val="24"/>
          <w:szCs w:val="24"/>
        </w:rPr>
        <w:t xml:space="preserve"> 2000)</w:t>
      </w:r>
      <w:r w:rsidR="00B64895">
        <w:rPr>
          <w:rFonts w:ascii="Times New Roman" w:hAnsi="Times New Roman" w:cs="Times New Roman"/>
          <w:sz w:val="24"/>
          <w:szCs w:val="24"/>
        </w:rPr>
        <w:t>,</w:t>
      </w:r>
      <w:r w:rsidR="00B64895" w:rsidRPr="00B64895">
        <w:rPr>
          <w:rFonts w:ascii="Times New Roman" w:hAnsi="Times New Roman" w:cs="Times New Roman"/>
          <w:sz w:val="24"/>
          <w:szCs w:val="24"/>
        </w:rPr>
        <w:t xml:space="preserve"> </w:t>
      </w:r>
      <w:r w:rsidR="00B64895">
        <w:rPr>
          <w:rFonts w:ascii="Times New Roman" w:hAnsi="Times New Roman" w:cs="Times New Roman"/>
          <w:sz w:val="24"/>
          <w:szCs w:val="24"/>
        </w:rPr>
        <w:t>e a realização de estudos de monitoramento dos seus teores. Entretanto, nenhuma revisão sistemática dos estudos publicados</w:t>
      </w:r>
      <w:r w:rsidR="001F52D9">
        <w:rPr>
          <w:rFonts w:ascii="Times New Roman" w:hAnsi="Times New Roman" w:cs="Times New Roman"/>
          <w:sz w:val="24"/>
          <w:szCs w:val="24"/>
        </w:rPr>
        <w:t xml:space="preserve"> ou um</w:t>
      </w:r>
      <w:r w:rsidR="00B64895">
        <w:rPr>
          <w:rFonts w:ascii="Times New Roman" w:hAnsi="Times New Roman" w:cs="Times New Roman"/>
          <w:sz w:val="24"/>
          <w:szCs w:val="24"/>
        </w:rPr>
        <w:t xml:space="preserve"> balanço crítico sobre o assunto foi divulgado. </w:t>
      </w:r>
      <w:r w:rsidR="00C75C95">
        <w:rPr>
          <w:rFonts w:ascii="Times New Roman" w:hAnsi="Times New Roman" w:cs="Times New Roman"/>
          <w:sz w:val="24"/>
          <w:szCs w:val="24"/>
        </w:rPr>
        <w:t xml:space="preserve">Não se </w:t>
      </w:r>
      <w:proofErr w:type="gramStart"/>
      <w:r w:rsidR="00C75C95">
        <w:rPr>
          <w:rFonts w:ascii="Times New Roman" w:hAnsi="Times New Roman" w:cs="Times New Roman"/>
          <w:sz w:val="24"/>
          <w:szCs w:val="24"/>
        </w:rPr>
        <w:t>dispõe</w:t>
      </w:r>
      <w:proofErr w:type="gramEnd"/>
      <w:r w:rsidR="00C75C95">
        <w:rPr>
          <w:rFonts w:ascii="Times New Roman" w:hAnsi="Times New Roman" w:cs="Times New Roman"/>
          <w:sz w:val="24"/>
          <w:szCs w:val="24"/>
        </w:rPr>
        <w:t xml:space="preserve"> de informação sobre o desenho dos estudos, as medidas utilizadas, os critérios de avaliação</w:t>
      </w:r>
      <w:r w:rsidR="00100D43">
        <w:rPr>
          <w:rFonts w:ascii="Times New Roman" w:hAnsi="Times New Roman" w:cs="Times New Roman"/>
          <w:sz w:val="24"/>
          <w:szCs w:val="24"/>
        </w:rPr>
        <w:t xml:space="preserve"> e os principais fatores associados aos resultados encontrados. </w:t>
      </w:r>
    </w:p>
    <w:p w:rsidR="00F33F3E" w:rsidRDefault="00F72A19" w:rsidP="00BE0383">
      <w:pPr>
        <w:spacing w:line="360" w:lineRule="auto"/>
        <w:ind w:firstLine="708"/>
        <w:jc w:val="both"/>
        <w:rPr>
          <w:rFonts w:ascii="Times New Roman" w:hAnsi="Times New Roman" w:cs="Times New Roman"/>
          <w:bCs/>
          <w:sz w:val="24"/>
          <w:szCs w:val="24"/>
        </w:rPr>
      </w:pPr>
      <w:r>
        <w:rPr>
          <w:rFonts w:ascii="Times New Roman" w:hAnsi="Times New Roman" w:cs="Times New Roman"/>
          <w:sz w:val="24"/>
          <w:szCs w:val="24"/>
        </w:rPr>
        <w:t>O objetivo d</w:t>
      </w:r>
      <w:r w:rsidR="004505EF" w:rsidRPr="00D5273E">
        <w:rPr>
          <w:rFonts w:ascii="Times New Roman" w:hAnsi="Times New Roman" w:cs="Times New Roman"/>
          <w:sz w:val="24"/>
          <w:szCs w:val="24"/>
        </w:rPr>
        <w:t xml:space="preserve">o presente estudo </w:t>
      </w:r>
      <w:r>
        <w:rPr>
          <w:rFonts w:ascii="Times New Roman" w:hAnsi="Times New Roman" w:cs="Times New Roman"/>
          <w:sz w:val="24"/>
          <w:szCs w:val="24"/>
        </w:rPr>
        <w:t xml:space="preserve">foi </w:t>
      </w:r>
      <w:r w:rsidRPr="00F72A19">
        <w:rPr>
          <w:rFonts w:ascii="Times New Roman" w:hAnsi="Times New Roman" w:cs="Times New Roman"/>
          <w:sz w:val="24"/>
          <w:szCs w:val="24"/>
        </w:rPr>
        <w:t>sumarizar as principais características metodológicas e os principais achados</w:t>
      </w:r>
      <w:r w:rsidR="00A42AD0">
        <w:rPr>
          <w:rFonts w:ascii="Times New Roman" w:hAnsi="Times New Roman" w:cs="Times New Roman"/>
          <w:sz w:val="24"/>
          <w:szCs w:val="24"/>
        </w:rPr>
        <w:t xml:space="preserve"> </w:t>
      </w:r>
      <w:r w:rsidRPr="00F72A19">
        <w:rPr>
          <w:rFonts w:ascii="Times New Roman" w:hAnsi="Times New Roman" w:cs="Times New Roman"/>
          <w:sz w:val="24"/>
          <w:szCs w:val="24"/>
        </w:rPr>
        <w:t xml:space="preserve">descritos em estudos sobre monitoramento da concentração de fluoreto em água </w:t>
      </w:r>
      <w:r w:rsidR="00A42AD0">
        <w:rPr>
          <w:rFonts w:ascii="Times New Roman" w:hAnsi="Times New Roman" w:cs="Times New Roman"/>
          <w:sz w:val="24"/>
          <w:szCs w:val="24"/>
        </w:rPr>
        <w:t xml:space="preserve">de abastecimento público </w:t>
      </w:r>
      <w:r w:rsidRPr="00F72A19">
        <w:rPr>
          <w:rFonts w:ascii="Times New Roman" w:hAnsi="Times New Roman" w:cs="Times New Roman"/>
          <w:sz w:val="24"/>
          <w:szCs w:val="24"/>
        </w:rPr>
        <w:t>publicados em revistas científicas especializadas entre 2008 e 2012 examinando suas</w:t>
      </w:r>
      <w:r w:rsidR="00A42AD0">
        <w:rPr>
          <w:rFonts w:ascii="Times New Roman" w:hAnsi="Times New Roman" w:cs="Times New Roman"/>
          <w:sz w:val="24"/>
          <w:szCs w:val="24"/>
        </w:rPr>
        <w:t xml:space="preserve"> </w:t>
      </w:r>
      <w:r w:rsidRPr="00F72A19">
        <w:rPr>
          <w:rFonts w:ascii="Times New Roman" w:hAnsi="Times New Roman" w:cs="Times New Roman"/>
          <w:sz w:val="24"/>
          <w:szCs w:val="24"/>
        </w:rPr>
        <w:t>implicações p</w:t>
      </w:r>
      <w:r w:rsidR="00417833">
        <w:rPr>
          <w:rFonts w:ascii="Times New Roman" w:hAnsi="Times New Roman" w:cs="Times New Roman"/>
          <w:sz w:val="24"/>
          <w:szCs w:val="24"/>
        </w:rPr>
        <w:t>ara vigilância em saúde pública</w:t>
      </w:r>
      <w:r w:rsidR="004505EF" w:rsidRPr="00D5273E">
        <w:rPr>
          <w:rFonts w:ascii="Times New Roman" w:hAnsi="Times New Roman" w:cs="Times New Roman"/>
          <w:bCs/>
          <w:sz w:val="24"/>
          <w:szCs w:val="24"/>
        </w:rPr>
        <w:t>.</w:t>
      </w:r>
    </w:p>
    <w:p w:rsidR="00ED7DA9" w:rsidRPr="00467B45" w:rsidRDefault="00ED7DA9" w:rsidP="00BE0383">
      <w:pPr>
        <w:spacing w:line="360" w:lineRule="auto"/>
        <w:ind w:firstLine="708"/>
        <w:jc w:val="both"/>
        <w:rPr>
          <w:rFonts w:ascii="Times New Roman" w:hAnsi="Times New Roman" w:cs="Times New Roman"/>
          <w:b/>
          <w:bCs/>
          <w:sz w:val="24"/>
          <w:szCs w:val="24"/>
        </w:rPr>
      </w:pPr>
    </w:p>
    <w:p w:rsidR="002E3E00" w:rsidRPr="0017326B" w:rsidRDefault="002B1DE4" w:rsidP="00BE0383">
      <w:pPr>
        <w:spacing w:line="360" w:lineRule="auto"/>
        <w:rPr>
          <w:rFonts w:ascii="Times New Roman" w:hAnsi="Times New Roman" w:cs="Times New Roman"/>
          <w:bCs/>
          <w:sz w:val="28"/>
          <w:szCs w:val="28"/>
          <w:u w:val="single"/>
        </w:rPr>
      </w:pPr>
      <w:r w:rsidRPr="0017326B">
        <w:rPr>
          <w:rFonts w:ascii="Times New Roman" w:hAnsi="Times New Roman" w:cs="Times New Roman"/>
          <w:b/>
          <w:bCs/>
          <w:sz w:val="28"/>
          <w:szCs w:val="28"/>
          <w:u w:val="single"/>
        </w:rPr>
        <w:t>MÉTODO</w:t>
      </w:r>
      <w:r w:rsidR="00E332E2" w:rsidRPr="0017326B">
        <w:rPr>
          <w:rFonts w:ascii="Times New Roman" w:hAnsi="Times New Roman" w:cs="Times New Roman"/>
          <w:b/>
          <w:bCs/>
          <w:sz w:val="28"/>
          <w:szCs w:val="28"/>
          <w:u w:val="single"/>
        </w:rPr>
        <w:t>S</w:t>
      </w:r>
    </w:p>
    <w:p w:rsidR="00467B45" w:rsidRPr="00467B45" w:rsidRDefault="00467B45" w:rsidP="00BE0383">
      <w:pPr>
        <w:spacing w:line="360" w:lineRule="auto"/>
        <w:ind w:firstLine="708"/>
        <w:rPr>
          <w:rFonts w:ascii="Times New Roman" w:hAnsi="Times New Roman" w:cs="Times New Roman"/>
          <w:bCs/>
        </w:rPr>
      </w:pPr>
    </w:p>
    <w:p w:rsidR="00515FD6" w:rsidRDefault="00705321" w:rsidP="00BE0383">
      <w:pPr>
        <w:autoSpaceDE w:val="0"/>
        <w:autoSpaceDN w:val="0"/>
        <w:adjustRightInd w:val="0"/>
        <w:spacing w:line="360" w:lineRule="auto"/>
        <w:ind w:firstLine="708"/>
        <w:jc w:val="both"/>
        <w:rPr>
          <w:rFonts w:ascii="Times New Roman" w:hAnsi="Times New Roman" w:cs="Times New Roman"/>
          <w:sz w:val="24"/>
          <w:szCs w:val="24"/>
        </w:rPr>
      </w:pPr>
      <w:r w:rsidRPr="00705321">
        <w:rPr>
          <w:rFonts w:ascii="Times New Roman" w:hAnsi="Times New Roman" w:cs="Times New Roman"/>
          <w:sz w:val="24"/>
          <w:szCs w:val="24"/>
        </w:rPr>
        <w:t xml:space="preserve">Uma revisão sistemática foi empreendida para analisar os estudos de monitoramento da </w:t>
      </w:r>
      <w:r w:rsidR="00A42AD0">
        <w:rPr>
          <w:rFonts w:ascii="Times New Roman" w:hAnsi="Times New Roman" w:cs="Times New Roman"/>
          <w:sz w:val="24"/>
          <w:szCs w:val="24"/>
        </w:rPr>
        <w:t xml:space="preserve">concentração de fluoreto em água de abastecimento público. Revisões sistemáticas representam um método de síntese do conhecimento </w:t>
      </w:r>
      <w:r w:rsidR="00780AFC">
        <w:rPr>
          <w:rFonts w:ascii="Times New Roman" w:hAnsi="Times New Roman" w:cs="Times New Roman"/>
          <w:sz w:val="24"/>
          <w:szCs w:val="24"/>
        </w:rPr>
        <w:t xml:space="preserve">que requer uma questão claramente formulada e o uso sistemático e explicito de métodos para identificar, selecionar, extrair e analisar dados de pesquisas relevantes. Elas podem ser usadas para abordar diversas questões de pesquisas tais como os benefícios e danos decorrentes de um determinado tratamento ou a prevalência de uma determinada condição em um grupo populacional, entre outros aspectos. </w:t>
      </w:r>
      <w:proofErr w:type="spellStart"/>
      <w:r w:rsidR="00A42AD0" w:rsidRPr="007E6C74">
        <w:rPr>
          <w:rFonts w:ascii="Times New Roman" w:hAnsi="Times New Roman" w:cs="Times New Roman"/>
          <w:sz w:val="24"/>
          <w:szCs w:val="24"/>
        </w:rPr>
        <w:t>Tricco</w:t>
      </w:r>
      <w:proofErr w:type="spellEnd"/>
      <w:r w:rsidRPr="00705321">
        <w:rPr>
          <w:rFonts w:ascii="Times New Roman" w:hAnsi="Times New Roman" w:cs="Times New Roman"/>
          <w:sz w:val="24"/>
          <w:szCs w:val="24"/>
        </w:rPr>
        <w:t xml:space="preserve"> </w:t>
      </w:r>
      <w:proofErr w:type="gramStart"/>
      <w:r w:rsidR="00A42AD0" w:rsidRPr="00780AFC">
        <w:rPr>
          <w:rFonts w:ascii="Times New Roman" w:hAnsi="Times New Roman" w:cs="Times New Roman"/>
          <w:sz w:val="24"/>
          <w:szCs w:val="24"/>
        </w:rPr>
        <w:t>et</w:t>
      </w:r>
      <w:proofErr w:type="gramEnd"/>
      <w:r w:rsidR="00A42AD0" w:rsidRPr="00780AFC">
        <w:rPr>
          <w:rFonts w:ascii="Times New Roman" w:hAnsi="Times New Roman" w:cs="Times New Roman"/>
          <w:sz w:val="24"/>
          <w:szCs w:val="24"/>
        </w:rPr>
        <w:t xml:space="preserve"> al. </w:t>
      </w:r>
      <w:r w:rsidR="00936EF4">
        <w:rPr>
          <w:rFonts w:ascii="Times New Roman" w:hAnsi="Times New Roman" w:cs="Times New Roman"/>
          <w:sz w:val="24"/>
          <w:szCs w:val="24"/>
        </w:rPr>
        <w:t xml:space="preserve">(2011) </w:t>
      </w:r>
      <w:r w:rsidR="00A42AD0" w:rsidRPr="00780AFC">
        <w:rPr>
          <w:rFonts w:ascii="Times New Roman" w:hAnsi="Times New Roman" w:cs="Times New Roman"/>
          <w:sz w:val="24"/>
          <w:szCs w:val="24"/>
        </w:rPr>
        <w:t>descr</w:t>
      </w:r>
      <w:r w:rsidR="00BE0383">
        <w:rPr>
          <w:rFonts w:ascii="Times New Roman" w:hAnsi="Times New Roman" w:cs="Times New Roman"/>
          <w:sz w:val="24"/>
          <w:szCs w:val="24"/>
        </w:rPr>
        <w:t>eve</w:t>
      </w:r>
      <w:r w:rsidR="009233A3">
        <w:rPr>
          <w:rFonts w:ascii="Times New Roman" w:hAnsi="Times New Roman" w:cs="Times New Roman"/>
          <w:sz w:val="24"/>
          <w:szCs w:val="24"/>
        </w:rPr>
        <w:t>ra</w:t>
      </w:r>
      <w:r w:rsidR="00BE0383">
        <w:rPr>
          <w:rFonts w:ascii="Times New Roman" w:hAnsi="Times New Roman" w:cs="Times New Roman"/>
          <w:sz w:val="24"/>
          <w:szCs w:val="24"/>
        </w:rPr>
        <w:t>m</w:t>
      </w:r>
      <w:r w:rsidR="00A42AD0" w:rsidRPr="00780AFC">
        <w:rPr>
          <w:rFonts w:ascii="Times New Roman" w:hAnsi="Times New Roman" w:cs="Times New Roman"/>
          <w:sz w:val="24"/>
          <w:szCs w:val="24"/>
        </w:rPr>
        <w:t xml:space="preserve"> diferent</w:t>
      </w:r>
      <w:r w:rsidRPr="00705321">
        <w:rPr>
          <w:rFonts w:ascii="Times New Roman" w:hAnsi="Times New Roman" w:cs="Times New Roman"/>
          <w:sz w:val="24"/>
          <w:szCs w:val="24"/>
        </w:rPr>
        <w:t>es</w:t>
      </w:r>
      <w:r w:rsidR="00A42AD0" w:rsidRPr="00780AFC">
        <w:rPr>
          <w:rFonts w:ascii="Times New Roman" w:hAnsi="Times New Roman" w:cs="Times New Roman"/>
          <w:sz w:val="24"/>
          <w:szCs w:val="24"/>
        </w:rPr>
        <w:t xml:space="preserve"> t</w:t>
      </w:r>
      <w:r w:rsidRPr="00705321">
        <w:rPr>
          <w:rFonts w:ascii="Times New Roman" w:hAnsi="Times New Roman" w:cs="Times New Roman"/>
          <w:sz w:val="24"/>
          <w:szCs w:val="24"/>
        </w:rPr>
        <w:t>ipos</w:t>
      </w:r>
      <w:r w:rsidR="00A42AD0" w:rsidRPr="00780AFC">
        <w:rPr>
          <w:rFonts w:ascii="Times New Roman" w:hAnsi="Times New Roman" w:cs="Times New Roman"/>
          <w:sz w:val="24"/>
          <w:szCs w:val="24"/>
        </w:rPr>
        <w:t xml:space="preserve"> </w:t>
      </w:r>
      <w:r w:rsidRPr="00705321">
        <w:rPr>
          <w:rFonts w:ascii="Times New Roman" w:hAnsi="Times New Roman" w:cs="Times New Roman"/>
          <w:sz w:val="24"/>
          <w:szCs w:val="24"/>
        </w:rPr>
        <w:t>de revisão sistemática de acordo com a quest</w:t>
      </w:r>
      <w:r w:rsidR="00780AFC">
        <w:rPr>
          <w:rFonts w:ascii="Times New Roman" w:hAnsi="Times New Roman" w:cs="Times New Roman"/>
          <w:sz w:val="24"/>
          <w:szCs w:val="24"/>
        </w:rPr>
        <w:t>ão de pesquisa selecionada e os método</w:t>
      </w:r>
      <w:r w:rsidR="009F32FB">
        <w:rPr>
          <w:rFonts w:ascii="Times New Roman" w:hAnsi="Times New Roman" w:cs="Times New Roman"/>
          <w:sz w:val="24"/>
          <w:szCs w:val="24"/>
        </w:rPr>
        <w:t>s</w:t>
      </w:r>
      <w:r w:rsidR="00780AFC">
        <w:rPr>
          <w:rFonts w:ascii="Times New Roman" w:hAnsi="Times New Roman" w:cs="Times New Roman"/>
          <w:sz w:val="24"/>
          <w:szCs w:val="24"/>
        </w:rPr>
        <w:t xml:space="preserve"> utilizados</w:t>
      </w:r>
      <w:r w:rsidR="00A42AD0" w:rsidRPr="00780AFC">
        <w:rPr>
          <w:rFonts w:ascii="Times New Roman" w:hAnsi="Times New Roman" w:cs="Times New Roman"/>
          <w:sz w:val="24"/>
          <w:szCs w:val="24"/>
        </w:rPr>
        <w:t xml:space="preserve">. </w:t>
      </w:r>
      <w:r w:rsidR="00780AFC">
        <w:rPr>
          <w:rFonts w:ascii="Times New Roman" w:hAnsi="Times New Roman" w:cs="Times New Roman"/>
          <w:sz w:val="24"/>
          <w:szCs w:val="24"/>
        </w:rPr>
        <w:t>Esta revisão consiste de uma síntese narrativa envolvendo u</w:t>
      </w:r>
      <w:r w:rsidR="00515FD6">
        <w:rPr>
          <w:rFonts w:ascii="Times New Roman" w:hAnsi="Times New Roman" w:cs="Times New Roman"/>
          <w:sz w:val="24"/>
          <w:szCs w:val="24"/>
        </w:rPr>
        <w:t>ma</w:t>
      </w:r>
      <w:r w:rsidR="00780AFC">
        <w:rPr>
          <w:rFonts w:ascii="Times New Roman" w:hAnsi="Times New Roman" w:cs="Times New Roman"/>
          <w:sz w:val="24"/>
          <w:szCs w:val="24"/>
        </w:rPr>
        <w:t xml:space="preserve"> indagação estruturada e um sumário dos achados dos estudos. </w:t>
      </w:r>
    </w:p>
    <w:p w:rsidR="00B54CAD" w:rsidRPr="00C0207D" w:rsidRDefault="00515FD6" w:rsidP="00BE0383">
      <w:pPr>
        <w:autoSpaceDE w:val="0"/>
        <w:autoSpaceDN w:val="0"/>
        <w:adjustRightInd w:val="0"/>
        <w:spacing w:line="360" w:lineRule="auto"/>
        <w:ind w:firstLine="708"/>
        <w:jc w:val="both"/>
        <w:rPr>
          <w:rFonts w:ascii="Times New Roman" w:hAnsi="Times New Roman" w:cs="Times New Roman"/>
          <w:sz w:val="24"/>
          <w:szCs w:val="24"/>
        </w:rPr>
      </w:pPr>
      <w:r w:rsidRPr="006469FE">
        <w:rPr>
          <w:rFonts w:ascii="Times New Roman" w:hAnsi="Times New Roman" w:cs="Times New Roman"/>
          <w:sz w:val="24"/>
          <w:szCs w:val="24"/>
        </w:rPr>
        <w:t>Foram incluídos apenas artigos científicos</w:t>
      </w:r>
      <w:r>
        <w:rPr>
          <w:rFonts w:ascii="Times New Roman" w:hAnsi="Times New Roman" w:cs="Times New Roman"/>
          <w:sz w:val="24"/>
          <w:szCs w:val="24"/>
        </w:rPr>
        <w:t xml:space="preserve"> abordando monitoramento da concentração de fluoreto em água de beber (</w:t>
      </w:r>
      <w:proofErr w:type="spellStart"/>
      <w:r w:rsidRPr="006B75AD">
        <w:rPr>
          <w:rFonts w:ascii="Times New Roman" w:hAnsi="Times New Roman" w:cs="Times New Roman"/>
          <w:i/>
          <w:sz w:val="24"/>
          <w:szCs w:val="24"/>
        </w:rPr>
        <w:t>drinking</w:t>
      </w:r>
      <w:proofErr w:type="spellEnd"/>
      <w:r w:rsidRPr="006B75AD">
        <w:rPr>
          <w:rFonts w:ascii="Times New Roman" w:hAnsi="Times New Roman" w:cs="Times New Roman"/>
          <w:i/>
          <w:sz w:val="24"/>
          <w:szCs w:val="24"/>
        </w:rPr>
        <w:t xml:space="preserve"> </w:t>
      </w:r>
      <w:proofErr w:type="spellStart"/>
      <w:r w:rsidRPr="006B75AD">
        <w:rPr>
          <w:rFonts w:ascii="Times New Roman" w:hAnsi="Times New Roman" w:cs="Times New Roman"/>
          <w:i/>
          <w:sz w:val="24"/>
          <w:szCs w:val="24"/>
        </w:rPr>
        <w:t>water</w:t>
      </w:r>
      <w:proofErr w:type="spellEnd"/>
      <w:r>
        <w:rPr>
          <w:rFonts w:ascii="Times New Roman" w:hAnsi="Times New Roman" w:cs="Times New Roman"/>
          <w:sz w:val="24"/>
          <w:szCs w:val="24"/>
        </w:rPr>
        <w:t>) e água de abastecimento (</w:t>
      </w:r>
      <w:proofErr w:type="spellStart"/>
      <w:r w:rsidRPr="006B75AD">
        <w:rPr>
          <w:rFonts w:ascii="Times New Roman" w:hAnsi="Times New Roman" w:cs="Times New Roman"/>
          <w:i/>
          <w:sz w:val="24"/>
          <w:szCs w:val="24"/>
        </w:rPr>
        <w:t>water</w:t>
      </w:r>
      <w:proofErr w:type="spellEnd"/>
      <w:r w:rsidRPr="006B75AD">
        <w:rPr>
          <w:rFonts w:ascii="Times New Roman" w:hAnsi="Times New Roman" w:cs="Times New Roman"/>
          <w:i/>
          <w:sz w:val="24"/>
          <w:szCs w:val="24"/>
        </w:rPr>
        <w:t xml:space="preserve"> </w:t>
      </w:r>
      <w:proofErr w:type="spellStart"/>
      <w:r w:rsidRPr="006B75AD">
        <w:rPr>
          <w:rFonts w:ascii="Times New Roman" w:hAnsi="Times New Roman" w:cs="Times New Roman"/>
          <w:i/>
          <w:sz w:val="24"/>
          <w:szCs w:val="24"/>
        </w:rPr>
        <w:t>supply</w:t>
      </w:r>
      <w:proofErr w:type="spellEnd"/>
      <w:r w:rsidRPr="006B75AD">
        <w:rPr>
          <w:rFonts w:ascii="Times New Roman" w:hAnsi="Times New Roman" w:cs="Times New Roman"/>
          <w:i/>
          <w:sz w:val="24"/>
          <w:szCs w:val="24"/>
        </w:rPr>
        <w:t xml:space="preserve">, </w:t>
      </w:r>
      <w:proofErr w:type="spellStart"/>
      <w:r w:rsidRPr="006B75AD">
        <w:rPr>
          <w:rFonts w:ascii="Times New Roman" w:hAnsi="Times New Roman" w:cs="Times New Roman"/>
          <w:i/>
          <w:sz w:val="24"/>
          <w:szCs w:val="24"/>
        </w:rPr>
        <w:t>tap</w:t>
      </w:r>
      <w:proofErr w:type="spellEnd"/>
      <w:r w:rsidRPr="006B75AD">
        <w:rPr>
          <w:rFonts w:ascii="Times New Roman" w:hAnsi="Times New Roman" w:cs="Times New Roman"/>
          <w:i/>
          <w:sz w:val="24"/>
          <w:szCs w:val="24"/>
        </w:rPr>
        <w:t xml:space="preserve"> </w:t>
      </w:r>
      <w:proofErr w:type="spellStart"/>
      <w:r w:rsidRPr="006B75AD">
        <w:rPr>
          <w:rFonts w:ascii="Times New Roman" w:hAnsi="Times New Roman" w:cs="Times New Roman"/>
          <w:i/>
          <w:sz w:val="24"/>
          <w:szCs w:val="24"/>
        </w:rPr>
        <w:t>water</w:t>
      </w:r>
      <w:proofErr w:type="spellEnd"/>
      <w:r>
        <w:rPr>
          <w:rFonts w:ascii="Times New Roman" w:hAnsi="Times New Roman" w:cs="Times New Roman"/>
          <w:sz w:val="24"/>
          <w:szCs w:val="24"/>
        </w:rPr>
        <w:t>). Portanto, artigos envolvendo água bruta (</w:t>
      </w:r>
      <w:proofErr w:type="spellStart"/>
      <w:r w:rsidRPr="006B75AD">
        <w:rPr>
          <w:rFonts w:ascii="Times New Roman" w:hAnsi="Times New Roman" w:cs="Times New Roman"/>
          <w:i/>
          <w:sz w:val="24"/>
          <w:szCs w:val="24"/>
        </w:rPr>
        <w:t>raw</w:t>
      </w:r>
      <w:proofErr w:type="spellEnd"/>
      <w:r w:rsidRPr="006B75AD">
        <w:rPr>
          <w:rFonts w:ascii="Times New Roman" w:hAnsi="Times New Roman" w:cs="Times New Roman"/>
          <w:i/>
          <w:sz w:val="24"/>
          <w:szCs w:val="24"/>
        </w:rPr>
        <w:t xml:space="preserve"> </w:t>
      </w:r>
      <w:proofErr w:type="spellStart"/>
      <w:r w:rsidRPr="006B75AD">
        <w:rPr>
          <w:rFonts w:ascii="Times New Roman" w:hAnsi="Times New Roman" w:cs="Times New Roman"/>
          <w:i/>
          <w:sz w:val="24"/>
          <w:szCs w:val="24"/>
        </w:rPr>
        <w:t>water</w:t>
      </w:r>
      <w:proofErr w:type="spellEnd"/>
      <w:r>
        <w:rPr>
          <w:rFonts w:ascii="Times New Roman" w:hAnsi="Times New Roman" w:cs="Times New Roman"/>
          <w:sz w:val="24"/>
          <w:szCs w:val="24"/>
        </w:rPr>
        <w:t>) e água subterrânea (</w:t>
      </w:r>
      <w:proofErr w:type="spellStart"/>
      <w:r w:rsidRPr="006B75AD">
        <w:rPr>
          <w:rFonts w:ascii="Times New Roman" w:hAnsi="Times New Roman" w:cs="Times New Roman"/>
          <w:i/>
          <w:sz w:val="24"/>
          <w:szCs w:val="24"/>
        </w:rPr>
        <w:t>groundwater</w:t>
      </w:r>
      <w:proofErr w:type="spellEnd"/>
      <w:r>
        <w:rPr>
          <w:rFonts w:ascii="Times New Roman" w:hAnsi="Times New Roman" w:cs="Times New Roman"/>
          <w:sz w:val="24"/>
          <w:szCs w:val="24"/>
        </w:rPr>
        <w:t xml:space="preserve">) não foram considerados. </w:t>
      </w:r>
      <w:r w:rsidR="00780AFC">
        <w:rPr>
          <w:rFonts w:ascii="Times New Roman" w:hAnsi="Times New Roman" w:cs="Times New Roman"/>
          <w:sz w:val="24"/>
          <w:szCs w:val="24"/>
        </w:rPr>
        <w:t xml:space="preserve">Foram incluídos estudos observacionais publicados em inglês, português e espanhol que foram identificados </w:t>
      </w:r>
      <w:r w:rsidR="00E11B09">
        <w:rPr>
          <w:rFonts w:ascii="Times New Roman" w:hAnsi="Times New Roman" w:cs="Times New Roman"/>
          <w:sz w:val="24"/>
          <w:szCs w:val="24"/>
        </w:rPr>
        <w:t>por meio de busca eletrônica n</w:t>
      </w:r>
      <w:r w:rsidR="002262FB">
        <w:rPr>
          <w:rFonts w:ascii="Times New Roman" w:hAnsi="Times New Roman" w:cs="Times New Roman"/>
          <w:sz w:val="24"/>
          <w:szCs w:val="24"/>
        </w:rPr>
        <w:t>o</w:t>
      </w:r>
      <w:r w:rsidR="00E11B09">
        <w:rPr>
          <w:rFonts w:ascii="Times New Roman" w:hAnsi="Times New Roman" w:cs="Times New Roman"/>
          <w:sz w:val="24"/>
          <w:szCs w:val="24"/>
        </w:rPr>
        <w:t xml:space="preserve"> EMBASE,</w:t>
      </w:r>
      <w:r w:rsidR="00A42AD0" w:rsidRPr="00E11B09">
        <w:rPr>
          <w:rFonts w:ascii="Times New Roman" w:hAnsi="Times New Roman" w:cs="Times New Roman"/>
          <w:sz w:val="24"/>
          <w:szCs w:val="24"/>
        </w:rPr>
        <w:t xml:space="preserve"> </w:t>
      </w:r>
      <w:r w:rsidR="00705321" w:rsidRPr="00705321">
        <w:rPr>
          <w:rFonts w:ascii="Times New Roman" w:hAnsi="Times New Roman" w:cs="Times New Roman"/>
          <w:sz w:val="24"/>
          <w:szCs w:val="24"/>
        </w:rPr>
        <w:t>um</w:t>
      </w:r>
      <w:r w:rsidR="002262FB">
        <w:rPr>
          <w:rFonts w:ascii="Times New Roman" w:hAnsi="Times New Roman" w:cs="Times New Roman"/>
          <w:sz w:val="24"/>
          <w:szCs w:val="24"/>
        </w:rPr>
        <w:t>a base de dados</w:t>
      </w:r>
      <w:r w:rsidR="00E11B09">
        <w:rPr>
          <w:rFonts w:ascii="Times New Roman" w:hAnsi="Times New Roman" w:cs="Times New Roman"/>
          <w:sz w:val="24"/>
          <w:szCs w:val="24"/>
        </w:rPr>
        <w:t xml:space="preserve"> de literatura </w:t>
      </w:r>
      <w:r w:rsidR="002262FB">
        <w:rPr>
          <w:rFonts w:ascii="Times New Roman" w:hAnsi="Times New Roman" w:cs="Times New Roman"/>
          <w:sz w:val="24"/>
          <w:szCs w:val="24"/>
        </w:rPr>
        <w:t xml:space="preserve">especializada </w:t>
      </w:r>
      <w:r w:rsidR="00E11B09">
        <w:rPr>
          <w:rFonts w:ascii="Times New Roman" w:hAnsi="Times New Roman" w:cs="Times New Roman"/>
          <w:sz w:val="24"/>
          <w:szCs w:val="24"/>
        </w:rPr>
        <w:t>biomédica</w:t>
      </w:r>
      <w:r w:rsidR="00E11B09" w:rsidRPr="00E11B09">
        <w:rPr>
          <w:rFonts w:ascii="Times New Roman" w:hAnsi="Times New Roman" w:cs="Times New Roman"/>
          <w:sz w:val="24"/>
          <w:szCs w:val="24"/>
        </w:rPr>
        <w:t xml:space="preserve">, </w:t>
      </w:r>
      <w:r w:rsidR="00E11B09">
        <w:rPr>
          <w:rFonts w:ascii="Times New Roman" w:hAnsi="Times New Roman" w:cs="Times New Roman"/>
          <w:sz w:val="24"/>
          <w:szCs w:val="24"/>
        </w:rPr>
        <w:t xml:space="preserve">e também nas bases de dados de informação bibliográfica </w:t>
      </w:r>
      <w:r w:rsidR="00E11B09" w:rsidRPr="00E11B09">
        <w:rPr>
          <w:rFonts w:ascii="Times New Roman" w:hAnsi="Times New Roman" w:cs="Times New Roman"/>
          <w:sz w:val="24"/>
          <w:szCs w:val="24"/>
        </w:rPr>
        <w:t xml:space="preserve">LILACS </w:t>
      </w:r>
      <w:r w:rsidR="00E11B09">
        <w:rPr>
          <w:rFonts w:ascii="Times New Roman" w:hAnsi="Times New Roman" w:cs="Times New Roman"/>
          <w:sz w:val="24"/>
          <w:szCs w:val="24"/>
        </w:rPr>
        <w:t xml:space="preserve">e </w:t>
      </w:r>
      <w:r w:rsidR="00E11B09" w:rsidRPr="00E11B09">
        <w:rPr>
          <w:rFonts w:ascii="Times New Roman" w:hAnsi="Times New Roman" w:cs="Times New Roman"/>
          <w:sz w:val="24"/>
          <w:szCs w:val="24"/>
        </w:rPr>
        <w:t xml:space="preserve">PUBMED. </w:t>
      </w:r>
      <w:r w:rsidR="00E11B09">
        <w:rPr>
          <w:rFonts w:ascii="Times New Roman" w:hAnsi="Times New Roman" w:cs="Times New Roman"/>
          <w:sz w:val="24"/>
          <w:szCs w:val="24"/>
        </w:rPr>
        <w:t xml:space="preserve">As sintaxes das estratégias de busca foram adaptadas para cada base. </w:t>
      </w:r>
      <w:r w:rsidR="00E11B09" w:rsidRPr="00E11B09">
        <w:rPr>
          <w:rFonts w:ascii="Times New Roman" w:hAnsi="Times New Roman" w:cs="Times New Roman"/>
          <w:sz w:val="24"/>
          <w:szCs w:val="24"/>
        </w:rPr>
        <w:t xml:space="preserve"> </w:t>
      </w:r>
    </w:p>
    <w:p w:rsidR="00A8515C" w:rsidRPr="00C33DC9" w:rsidRDefault="00DA1B7F" w:rsidP="00BE0383">
      <w:pPr>
        <w:autoSpaceDE w:val="0"/>
        <w:autoSpaceDN w:val="0"/>
        <w:adjustRightInd w:val="0"/>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rPr>
        <w:t>O</w:t>
      </w:r>
      <w:r w:rsidR="00306181" w:rsidRPr="006469FE">
        <w:rPr>
          <w:rFonts w:ascii="Times New Roman" w:hAnsi="Times New Roman" w:cs="Times New Roman"/>
          <w:sz w:val="24"/>
          <w:szCs w:val="24"/>
        </w:rPr>
        <w:t xml:space="preserve">s estudos foram </w:t>
      </w:r>
      <w:proofErr w:type="gramStart"/>
      <w:r w:rsidR="00306181" w:rsidRPr="006469FE">
        <w:rPr>
          <w:rFonts w:ascii="Times New Roman" w:hAnsi="Times New Roman" w:cs="Times New Roman"/>
          <w:sz w:val="24"/>
          <w:szCs w:val="24"/>
        </w:rPr>
        <w:t xml:space="preserve">identificados por busca eletrônica </w:t>
      </w:r>
      <w:r w:rsidR="00F50675">
        <w:rPr>
          <w:rFonts w:ascii="Times New Roman" w:hAnsi="Times New Roman" w:cs="Times New Roman"/>
          <w:sz w:val="24"/>
          <w:szCs w:val="24"/>
        </w:rPr>
        <w:t xml:space="preserve">realizada </w:t>
      </w:r>
      <w:r w:rsidR="00E11B09">
        <w:rPr>
          <w:rFonts w:ascii="Times New Roman" w:hAnsi="Times New Roman" w:cs="Times New Roman"/>
          <w:sz w:val="24"/>
          <w:szCs w:val="24"/>
        </w:rPr>
        <w:t xml:space="preserve">em </w:t>
      </w:r>
      <w:r w:rsidR="00E11B09" w:rsidRPr="00D1558A">
        <w:rPr>
          <w:rFonts w:ascii="Times New Roman" w:hAnsi="Times New Roman" w:cs="Times New Roman"/>
          <w:sz w:val="24"/>
          <w:szCs w:val="24"/>
        </w:rPr>
        <w:t>29/03/</w:t>
      </w:r>
      <w:r w:rsidR="00F50675" w:rsidRPr="00D1558A">
        <w:rPr>
          <w:rFonts w:ascii="Times New Roman" w:hAnsi="Times New Roman" w:cs="Times New Roman"/>
          <w:sz w:val="24"/>
          <w:szCs w:val="24"/>
        </w:rPr>
        <w:t>2013</w:t>
      </w:r>
      <w:proofErr w:type="gramEnd"/>
      <w:r w:rsidR="00306181" w:rsidRPr="006469FE">
        <w:rPr>
          <w:rFonts w:ascii="Times New Roman" w:hAnsi="Times New Roman" w:cs="Times New Roman"/>
          <w:sz w:val="24"/>
          <w:szCs w:val="24"/>
        </w:rPr>
        <w:t xml:space="preserve">. </w:t>
      </w:r>
      <w:r w:rsidR="00F50675" w:rsidRPr="00C33DC9">
        <w:rPr>
          <w:rFonts w:ascii="Times New Roman" w:hAnsi="Times New Roman" w:cs="Times New Roman"/>
          <w:sz w:val="24"/>
          <w:szCs w:val="24"/>
          <w:lang w:val="en-GB"/>
        </w:rPr>
        <w:t xml:space="preserve">As </w:t>
      </w:r>
      <w:proofErr w:type="spellStart"/>
      <w:r w:rsidR="00F50675" w:rsidRPr="00C33DC9">
        <w:rPr>
          <w:rFonts w:ascii="Times New Roman" w:hAnsi="Times New Roman" w:cs="Times New Roman"/>
          <w:sz w:val="24"/>
          <w:szCs w:val="24"/>
          <w:lang w:val="en-GB"/>
        </w:rPr>
        <w:t>chaves</w:t>
      </w:r>
      <w:proofErr w:type="spellEnd"/>
      <w:r w:rsidR="00F50675" w:rsidRPr="00C33DC9">
        <w:rPr>
          <w:rFonts w:ascii="Times New Roman" w:hAnsi="Times New Roman" w:cs="Times New Roman"/>
          <w:sz w:val="24"/>
          <w:szCs w:val="24"/>
          <w:lang w:val="en-GB"/>
        </w:rPr>
        <w:t xml:space="preserve"> de </w:t>
      </w:r>
      <w:proofErr w:type="spellStart"/>
      <w:r w:rsidR="00F50675" w:rsidRPr="00C33DC9">
        <w:rPr>
          <w:rFonts w:ascii="Times New Roman" w:hAnsi="Times New Roman" w:cs="Times New Roman"/>
          <w:sz w:val="24"/>
          <w:szCs w:val="24"/>
          <w:lang w:val="en-GB"/>
        </w:rPr>
        <w:t>busca</w:t>
      </w:r>
      <w:proofErr w:type="spellEnd"/>
      <w:r w:rsidR="00F50675" w:rsidRPr="00C33DC9">
        <w:rPr>
          <w:rFonts w:ascii="Times New Roman" w:hAnsi="Times New Roman" w:cs="Times New Roman"/>
          <w:sz w:val="24"/>
          <w:szCs w:val="24"/>
          <w:lang w:val="en-GB"/>
        </w:rPr>
        <w:t xml:space="preserve"> </w:t>
      </w:r>
      <w:proofErr w:type="spellStart"/>
      <w:r w:rsidR="00754BB2" w:rsidRPr="00C33DC9">
        <w:rPr>
          <w:rFonts w:ascii="Times New Roman" w:hAnsi="Times New Roman" w:cs="Times New Roman"/>
          <w:sz w:val="24"/>
          <w:szCs w:val="24"/>
          <w:lang w:val="en-GB"/>
        </w:rPr>
        <w:t>foram</w:t>
      </w:r>
      <w:proofErr w:type="spellEnd"/>
      <w:r w:rsidR="00754BB2" w:rsidRPr="00C33DC9">
        <w:rPr>
          <w:rFonts w:ascii="Times New Roman" w:hAnsi="Times New Roman" w:cs="Times New Roman"/>
          <w:sz w:val="24"/>
          <w:szCs w:val="24"/>
          <w:lang w:val="en-GB"/>
        </w:rPr>
        <w:t xml:space="preserve">: </w:t>
      </w:r>
      <w:r w:rsidR="00A8515C" w:rsidRPr="00C33DC9">
        <w:rPr>
          <w:rFonts w:ascii="Times New Roman" w:hAnsi="Times New Roman" w:cs="Times New Roman"/>
          <w:sz w:val="24"/>
          <w:szCs w:val="24"/>
          <w:lang w:val="en-GB"/>
        </w:rPr>
        <w:t>EMBASE</w:t>
      </w:r>
      <w:r w:rsidR="00A8515C" w:rsidRPr="00C33DC9">
        <w:rPr>
          <w:rFonts w:ascii="Times New Roman" w:hAnsi="Times New Roman" w:cs="Times New Roman"/>
          <w:i/>
          <w:iCs/>
          <w:sz w:val="24"/>
          <w:szCs w:val="24"/>
          <w:lang w:val="en-GB"/>
        </w:rPr>
        <w:t xml:space="preserve"> {water sampling </w:t>
      </w:r>
      <w:r w:rsidR="00A8515C" w:rsidRPr="00C33DC9">
        <w:rPr>
          <w:rFonts w:ascii="Times New Roman" w:hAnsi="Times New Roman" w:cs="Times New Roman"/>
          <w:sz w:val="24"/>
          <w:szCs w:val="24"/>
          <w:lang w:val="en-GB"/>
        </w:rPr>
        <w:t xml:space="preserve">AND </w:t>
      </w:r>
      <w:r w:rsidR="00A8515C" w:rsidRPr="00C33DC9">
        <w:rPr>
          <w:rFonts w:ascii="Times New Roman" w:hAnsi="Times New Roman" w:cs="Times New Roman"/>
          <w:i/>
          <w:iCs/>
          <w:sz w:val="24"/>
          <w:szCs w:val="24"/>
          <w:lang w:val="en-GB"/>
        </w:rPr>
        <w:t>fluoride},</w:t>
      </w:r>
      <w:r w:rsidR="00A8515C" w:rsidRPr="00A8515C">
        <w:rPr>
          <w:rFonts w:ascii="Times New Roman" w:hAnsi="Times New Roman" w:cs="Times New Roman"/>
          <w:i/>
          <w:iCs/>
          <w:sz w:val="24"/>
          <w:szCs w:val="24"/>
          <w:lang w:val="en-US"/>
        </w:rPr>
        <w:t xml:space="preserve"> </w:t>
      </w:r>
      <w:r w:rsidR="00A8515C">
        <w:rPr>
          <w:rFonts w:ascii="Times New Roman" w:hAnsi="Times New Roman" w:cs="Times New Roman"/>
          <w:i/>
          <w:iCs/>
          <w:sz w:val="24"/>
          <w:szCs w:val="24"/>
          <w:lang w:val="en-US"/>
        </w:rPr>
        <w:t>{</w:t>
      </w:r>
      <w:r w:rsidR="00A8515C" w:rsidRPr="00A8515C">
        <w:rPr>
          <w:rFonts w:ascii="Times New Roman" w:hAnsi="Times New Roman" w:cs="Times New Roman"/>
          <w:i/>
          <w:iCs/>
          <w:sz w:val="24"/>
          <w:szCs w:val="24"/>
          <w:lang w:val="en-US"/>
        </w:rPr>
        <w:t xml:space="preserve">fluorine </w:t>
      </w:r>
      <w:r w:rsidR="00A8515C" w:rsidRPr="00A8515C">
        <w:rPr>
          <w:rFonts w:ascii="Times New Roman" w:hAnsi="Times New Roman" w:cs="Times New Roman"/>
          <w:sz w:val="24"/>
          <w:szCs w:val="24"/>
          <w:lang w:val="en-US"/>
        </w:rPr>
        <w:t>AND (</w:t>
      </w:r>
      <w:proofErr w:type="spellStart"/>
      <w:r w:rsidR="00A8515C" w:rsidRPr="00A8515C">
        <w:rPr>
          <w:rFonts w:ascii="Times New Roman" w:hAnsi="Times New Roman" w:cs="Times New Roman"/>
          <w:sz w:val="24"/>
          <w:szCs w:val="24"/>
          <w:lang w:val="en-US"/>
        </w:rPr>
        <w:t>filtro</w:t>
      </w:r>
      <w:proofErr w:type="spellEnd"/>
      <w:r w:rsidR="00A8515C" w:rsidRPr="00A8515C">
        <w:rPr>
          <w:rFonts w:ascii="Times New Roman" w:hAnsi="Times New Roman" w:cs="Times New Roman"/>
          <w:sz w:val="24"/>
          <w:szCs w:val="24"/>
          <w:lang w:val="en-US"/>
        </w:rPr>
        <w:t xml:space="preserve">) </w:t>
      </w:r>
      <w:r w:rsidR="00A8515C" w:rsidRPr="00A8515C">
        <w:rPr>
          <w:rFonts w:ascii="Times New Roman" w:hAnsi="Times New Roman" w:cs="Times New Roman"/>
          <w:i/>
          <w:sz w:val="24"/>
          <w:szCs w:val="24"/>
          <w:lang w:val="en-US"/>
        </w:rPr>
        <w:t>drug</w:t>
      </w:r>
      <w:r w:rsidR="00A8515C" w:rsidRPr="00A8515C">
        <w:rPr>
          <w:rFonts w:ascii="Times New Roman" w:hAnsi="Times New Roman" w:cs="Times New Roman"/>
          <w:sz w:val="24"/>
          <w:szCs w:val="24"/>
          <w:lang w:val="en-US"/>
        </w:rPr>
        <w:t xml:space="preserve"> (term) AND water (term)</w:t>
      </w:r>
      <w:r w:rsidR="00A8515C">
        <w:rPr>
          <w:rFonts w:ascii="Times New Roman" w:hAnsi="Times New Roman" w:cs="Times New Roman"/>
          <w:sz w:val="24"/>
          <w:szCs w:val="24"/>
          <w:lang w:val="en-US"/>
        </w:rPr>
        <w:t xml:space="preserve">}; </w:t>
      </w:r>
      <w:r w:rsidR="00A8515C" w:rsidRPr="00C33DC9">
        <w:rPr>
          <w:rFonts w:ascii="Times New Roman" w:hAnsi="Times New Roman" w:cs="Times New Roman"/>
          <w:sz w:val="24"/>
          <w:szCs w:val="24"/>
          <w:lang w:val="en-GB"/>
        </w:rPr>
        <w:t>LILACS {</w:t>
      </w:r>
      <w:proofErr w:type="spellStart"/>
      <w:r w:rsidR="00A8515C" w:rsidRPr="00C33DC9">
        <w:rPr>
          <w:rFonts w:ascii="Times New Roman" w:hAnsi="Times New Roman" w:cs="Times New Roman"/>
          <w:i/>
          <w:lang w:val="en-GB"/>
        </w:rPr>
        <w:t>flúor</w:t>
      </w:r>
      <w:proofErr w:type="spellEnd"/>
      <w:r w:rsidR="00A8515C" w:rsidRPr="00C33DC9">
        <w:rPr>
          <w:rFonts w:ascii="Times New Roman" w:hAnsi="Times New Roman" w:cs="Times New Roman"/>
          <w:lang w:val="en-GB"/>
        </w:rPr>
        <w:t xml:space="preserve"> (</w:t>
      </w:r>
      <w:proofErr w:type="spellStart"/>
      <w:r w:rsidR="00A8515C" w:rsidRPr="00C33DC9">
        <w:rPr>
          <w:rFonts w:ascii="Times New Roman" w:hAnsi="Times New Roman" w:cs="Times New Roman"/>
          <w:lang w:val="en-GB"/>
        </w:rPr>
        <w:t>descritor</w:t>
      </w:r>
      <w:proofErr w:type="spellEnd"/>
      <w:r w:rsidR="00A8515C" w:rsidRPr="00C33DC9">
        <w:rPr>
          <w:rFonts w:ascii="Times New Roman" w:hAnsi="Times New Roman" w:cs="Times New Roman"/>
          <w:lang w:val="en-GB"/>
        </w:rPr>
        <w:t xml:space="preserve"> de </w:t>
      </w:r>
      <w:proofErr w:type="spellStart"/>
      <w:r w:rsidR="00A8515C" w:rsidRPr="00C33DC9">
        <w:rPr>
          <w:rFonts w:ascii="Times New Roman" w:hAnsi="Times New Roman" w:cs="Times New Roman"/>
          <w:lang w:val="en-GB"/>
        </w:rPr>
        <w:t>assunto</w:t>
      </w:r>
      <w:proofErr w:type="spellEnd"/>
      <w:r w:rsidR="00A8515C" w:rsidRPr="00C33DC9">
        <w:rPr>
          <w:rFonts w:ascii="Times New Roman" w:hAnsi="Times New Roman" w:cs="Times New Roman"/>
          <w:lang w:val="en-GB"/>
        </w:rPr>
        <w:t xml:space="preserve">) AND </w:t>
      </w:r>
      <w:proofErr w:type="spellStart"/>
      <w:r w:rsidR="00A8515C" w:rsidRPr="00C33DC9">
        <w:rPr>
          <w:rFonts w:ascii="Times New Roman" w:hAnsi="Times New Roman" w:cs="Times New Roman"/>
          <w:i/>
          <w:lang w:val="en-GB"/>
        </w:rPr>
        <w:t>água</w:t>
      </w:r>
      <w:proofErr w:type="spellEnd"/>
      <w:r w:rsidR="00A8515C" w:rsidRPr="00C33DC9">
        <w:rPr>
          <w:rFonts w:ascii="Times New Roman" w:hAnsi="Times New Roman" w:cs="Times New Roman"/>
          <w:lang w:val="en-GB"/>
        </w:rPr>
        <w:t xml:space="preserve"> (</w:t>
      </w:r>
      <w:proofErr w:type="spellStart"/>
      <w:r w:rsidR="00A8515C" w:rsidRPr="00C33DC9">
        <w:rPr>
          <w:rFonts w:ascii="Times New Roman" w:hAnsi="Times New Roman" w:cs="Times New Roman"/>
          <w:lang w:val="en-GB"/>
        </w:rPr>
        <w:t>palavra</w:t>
      </w:r>
      <w:proofErr w:type="spellEnd"/>
      <w:r w:rsidR="00A8515C" w:rsidRPr="00C33DC9">
        <w:rPr>
          <w:rFonts w:ascii="Times New Roman" w:hAnsi="Times New Roman" w:cs="Times New Roman"/>
          <w:lang w:val="en-GB"/>
        </w:rPr>
        <w:t xml:space="preserve"> </w:t>
      </w:r>
      <w:proofErr w:type="spellStart"/>
      <w:r w:rsidR="00A8515C" w:rsidRPr="00C33DC9">
        <w:rPr>
          <w:rFonts w:ascii="Times New Roman" w:hAnsi="Times New Roman" w:cs="Times New Roman"/>
          <w:lang w:val="en-GB"/>
        </w:rPr>
        <w:t>em</w:t>
      </w:r>
      <w:proofErr w:type="spellEnd"/>
      <w:r w:rsidR="00A8515C" w:rsidRPr="00C33DC9">
        <w:rPr>
          <w:rFonts w:ascii="Times New Roman" w:hAnsi="Times New Roman" w:cs="Times New Roman"/>
          <w:lang w:val="en-GB"/>
        </w:rPr>
        <w:t xml:space="preserve"> </w:t>
      </w:r>
      <w:proofErr w:type="spellStart"/>
      <w:r w:rsidR="00A8515C" w:rsidRPr="00C33DC9">
        <w:rPr>
          <w:rFonts w:ascii="Times New Roman" w:hAnsi="Times New Roman" w:cs="Times New Roman"/>
          <w:lang w:val="en-GB"/>
        </w:rPr>
        <w:lastRenderedPageBreak/>
        <w:t>qualquer</w:t>
      </w:r>
      <w:proofErr w:type="spellEnd"/>
      <w:r w:rsidR="00A8515C" w:rsidRPr="00C33DC9">
        <w:rPr>
          <w:rFonts w:ascii="Times New Roman" w:hAnsi="Times New Roman" w:cs="Times New Roman"/>
          <w:lang w:val="en-GB"/>
        </w:rPr>
        <w:t xml:space="preserve"> campo)}, {</w:t>
      </w:r>
      <w:r w:rsidR="00A8515C" w:rsidRPr="00C33DC9">
        <w:rPr>
          <w:rFonts w:ascii="Times New Roman" w:hAnsi="Times New Roman" w:cs="Times New Roman"/>
          <w:i/>
          <w:lang w:val="en-GB"/>
        </w:rPr>
        <w:t xml:space="preserve">fluoretação da </w:t>
      </w:r>
      <w:proofErr w:type="spellStart"/>
      <w:r w:rsidR="00A8515C" w:rsidRPr="00C33DC9">
        <w:rPr>
          <w:rFonts w:ascii="Times New Roman" w:hAnsi="Times New Roman" w:cs="Times New Roman"/>
          <w:i/>
          <w:lang w:val="en-GB"/>
        </w:rPr>
        <w:t>água</w:t>
      </w:r>
      <w:proofErr w:type="spellEnd"/>
      <w:r w:rsidR="00A8515C" w:rsidRPr="00C33DC9">
        <w:rPr>
          <w:rFonts w:ascii="Times New Roman" w:hAnsi="Times New Roman" w:cs="Times New Roman"/>
          <w:lang w:val="en-GB"/>
        </w:rPr>
        <w:t xml:space="preserve"> (</w:t>
      </w:r>
      <w:proofErr w:type="spellStart"/>
      <w:r w:rsidR="00A8515C" w:rsidRPr="00C33DC9">
        <w:rPr>
          <w:rFonts w:ascii="Times New Roman" w:hAnsi="Times New Roman" w:cs="Times New Roman"/>
          <w:lang w:val="en-GB"/>
        </w:rPr>
        <w:t>descritor</w:t>
      </w:r>
      <w:proofErr w:type="spellEnd"/>
      <w:r w:rsidR="00A8515C" w:rsidRPr="00C33DC9">
        <w:rPr>
          <w:rFonts w:ascii="Times New Roman" w:hAnsi="Times New Roman" w:cs="Times New Roman"/>
          <w:lang w:val="en-GB"/>
        </w:rPr>
        <w:t xml:space="preserve"> de </w:t>
      </w:r>
      <w:proofErr w:type="spellStart"/>
      <w:r w:rsidR="00A8515C" w:rsidRPr="00C33DC9">
        <w:rPr>
          <w:rFonts w:ascii="Times New Roman" w:hAnsi="Times New Roman" w:cs="Times New Roman"/>
          <w:lang w:val="en-GB"/>
        </w:rPr>
        <w:t>assunto</w:t>
      </w:r>
      <w:proofErr w:type="spellEnd"/>
      <w:r w:rsidR="00A8515C" w:rsidRPr="00C33DC9">
        <w:rPr>
          <w:rFonts w:ascii="Times New Roman" w:hAnsi="Times New Roman" w:cs="Times New Roman"/>
          <w:lang w:val="en-GB"/>
        </w:rPr>
        <w:t>)}, {</w:t>
      </w:r>
      <w:proofErr w:type="spellStart"/>
      <w:r w:rsidR="00A8515C" w:rsidRPr="00C33DC9">
        <w:rPr>
          <w:rFonts w:ascii="Times New Roman" w:hAnsi="Times New Roman" w:cs="Times New Roman"/>
          <w:i/>
          <w:lang w:val="en-GB"/>
        </w:rPr>
        <w:t>flúor</w:t>
      </w:r>
      <w:proofErr w:type="spellEnd"/>
      <w:r w:rsidR="00A8515C" w:rsidRPr="00C33DC9">
        <w:rPr>
          <w:rFonts w:ascii="Times New Roman" w:hAnsi="Times New Roman" w:cs="Times New Roman"/>
          <w:lang w:val="en-GB"/>
        </w:rPr>
        <w:t xml:space="preserve"> (</w:t>
      </w:r>
      <w:proofErr w:type="spellStart"/>
      <w:r w:rsidR="00A8515C" w:rsidRPr="00C33DC9">
        <w:rPr>
          <w:rFonts w:ascii="Times New Roman" w:hAnsi="Times New Roman" w:cs="Times New Roman"/>
          <w:lang w:val="en-GB"/>
        </w:rPr>
        <w:t>palavra</w:t>
      </w:r>
      <w:proofErr w:type="spellEnd"/>
      <w:r w:rsidR="00A8515C" w:rsidRPr="00C33DC9">
        <w:rPr>
          <w:rFonts w:ascii="Times New Roman" w:hAnsi="Times New Roman" w:cs="Times New Roman"/>
          <w:lang w:val="en-GB"/>
        </w:rPr>
        <w:t xml:space="preserve"> </w:t>
      </w:r>
      <w:proofErr w:type="spellStart"/>
      <w:r w:rsidR="00A8515C" w:rsidRPr="00C33DC9">
        <w:rPr>
          <w:rFonts w:ascii="Times New Roman" w:hAnsi="Times New Roman" w:cs="Times New Roman"/>
          <w:lang w:val="en-GB"/>
        </w:rPr>
        <w:t>em</w:t>
      </w:r>
      <w:proofErr w:type="spellEnd"/>
      <w:r w:rsidR="00A8515C" w:rsidRPr="00C33DC9">
        <w:rPr>
          <w:rFonts w:ascii="Times New Roman" w:hAnsi="Times New Roman" w:cs="Times New Roman"/>
          <w:lang w:val="en-GB"/>
        </w:rPr>
        <w:t xml:space="preserve"> </w:t>
      </w:r>
      <w:proofErr w:type="spellStart"/>
      <w:r w:rsidR="00A8515C" w:rsidRPr="00C33DC9">
        <w:rPr>
          <w:rFonts w:ascii="Times New Roman" w:hAnsi="Times New Roman" w:cs="Times New Roman"/>
          <w:lang w:val="en-GB"/>
        </w:rPr>
        <w:t>qualquer</w:t>
      </w:r>
      <w:proofErr w:type="spellEnd"/>
      <w:r w:rsidR="00A8515C" w:rsidRPr="00C33DC9">
        <w:rPr>
          <w:rFonts w:ascii="Times New Roman" w:hAnsi="Times New Roman" w:cs="Times New Roman"/>
          <w:lang w:val="en-GB"/>
        </w:rPr>
        <w:t xml:space="preserve"> campo) AND </w:t>
      </w:r>
      <w:proofErr w:type="spellStart"/>
      <w:r w:rsidR="00A8515C" w:rsidRPr="00C33DC9">
        <w:rPr>
          <w:rFonts w:ascii="Times New Roman" w:hAnsi="Times New Roman" w:cs="Times New Roman"/>
          <w:i/>
          <w:lang w:val="en-GB"/>
        </w:rPr>
        <w:t>vigilância</w:t>
      </w:r>
      <w:proofErr w:type="spellEnd"/>
      <w:r w:rsidR="00A8515C" w:rsidRPr="00C33DC9">
        <w:rPr>
          <w:rFonts w:ascii="Times New Roman" w:hAnsi="Times New Roman" w:cs="Times New Roman"/>
          <w:lang w:val="en-GB"/>
        </w:rPr>
        <w:t xml:space="preserve"> (</w:t>
      </w:r>
      <w:proofErr w:type="spellStart"/>
      <w:r w:rsidR="00A8515C" w:rsidRPr="00C33DC9">
        <w:rPr>
          <w:rFonts w:ascii="Times New Roman" w:hAnsi="Times New Roman" w:cs="Times New Roman"/>
          <w:lang w:val="en-GB"/>
        </w:rPr>
        <w:t>palavra</w:t>
      </w:r>
      <w:proofErr w:type="spellEnd"/>
      <w:r w:rsidR="00A8515C" w:rsidRPr="00C33DC9">
        <w:rPr>
          <w:rFonts w:ascii="Times New Roman" w:hAnsi="Times New Roman" w:cs="Times New Roman"/>
          <w:lang w:val="en-GB"/>
        </w:rPr>
        <w:t xml:space="preserve"> </w:t>
      </w:r>
      <w:proofErr w:type="spellStart"/>
      <w:r w:rsidR="00A8515C" w:rsidRPr="00C33DC9">
        <w:rPr>
          <w:rFonts w:ascii="Times New Roman" w:hAnsi="Times New Roman" w:cs="Times New Roman"/>
          <w:lang w:val="en-GB"/>
        </w:rPr>
        <w:t>em</w:t>
      </w:r>
      <w:proofErr w:type="spellEnd"/>
      <w:r w:rsidR="00A8515C" w:rsidRPr="00C33DC9">
        <w:rPr>
          <w:rFonts w:ascii="Times New Roman" w:hAnsi="Times New Roman" w:cs="Times New Roman"/>
          <w:lang w:val="en-GB"/>
        </w:rPr>
        <w:t xml:space="preserve"> </w:t>
      </w:r>
      <w:proofErr w:type="spellStart"/>
      <w:r w:rsidR="00A8515C" w:rsidRPr="00C33DC9">
        <w:rPr>
          <w:rFonts w:ascii="Times New Roman" w:hAnsi="Times New Roman" w:cs="Times New Roman"/>
          <w:lang w:val="en-GB"/>
        </w:rPr>
        <w:t>qualquer</w:t>
      </w:r>
      <w:proofErr w:type="spellEnd"/>
      <w:r w:rsidR="00A8515C" w:rsidRPr="00C33DC9">
        <w:rPr>
          <w:rFonts w:ascii="Times New Roman" w:hAnsi="Times New Roman" w:cs="Times New Roman"/>
          <w:lang w:val="en-GB"/>
        </w:rPr>
        <w:t xml:space="preserve"> campo)</w:t>
      </w:r>
      <w:r w:rsidR="00A8515C" w:rsidRPr="00C33DC9">
        <w:rPr>
          <w:rFonts w:ascii="Times New Roman" w:hAnsi="Times New Roman" w:cs="Times New Roman"/>
          <w:sz w:val="24"/>
          <w:szCs w:val="24"/>
          <w:lang w:val="en-GB"/>
        </w:rPr>
        <w:t>}; PUBMED {</w:t>
      </w:r>
      <w:r w:rsidR="00A8515C">
        <w:rPr>
          <w:rFonts w:ascii="Times New Roman" w:hAnsi="Times New Roman" w:cs="Times New Roman"/>
          <w:lang w:val="en-US"/>
        </w:rPr>
        <w:t>"fluorides"[</w:t>
      </w:r>
      <w:proofErr w:type="spellStart"/>
      <w:r w:rsidR="00A8515C">
        <w:rPr>
          <w:rFonts w:ascii="Times New Roman" w:hAnsi="Times New Roman" w:cs="Times New Roman"/>
          <w:lang w:val="en-US"/>
        </w:rPr>
        <w:t>MeSH</w:t>
      </w:r>
      <w:proofErr w:type="spellEnd"/>
      <w:r w:rsidR="00A8515C">
        <w:rPr>
          <w:rFonts w:ascii="Times New Roman" w:hAnsi="Times New Roman" w:cs="Times New Roman"/>
          <w:lang w:val="en-US"/>
        </w:rPr>
        <w:t xml:space="preserve"> Terms] OR "f</w:t>
      </w:r>
      <w:r w:rsidR="00A8515C" w:rsidRPr="007A3EB8">
        <w:rPr>
          <w:rFonts w:ascii="Times New Roman" w:hAnsi="Times New Roman" w:cs="Times New Roman"/>
          <w:lang w:val="en-US"/>
        </w:rPr>
        <w:t>luorides"[All Fields]) AND ("drinking water"[</w:t>
      </w:r>
      <w:proofErr w:type="spellStart"/>
      <w:r w:rsidR="00A8515C" w:rsidRPr="007A3EB8">
        <w:rPr>
          <w:rFonts w:ascii="Times New Roman" w:hAnsi="Times New Roman" w:cs="Times New Roman"/>
          <w:lang w:val="en-US"/>
        </w:rPr>
        <w:t>MeSH</w:t>
      </w:r>
      <w:proofErr w:type="spellEnd"/>
      <w:r w:rsidR="00A8515C" w:rsidRPr="007A3EB8">
        <w:rPr>
          <w:rFonts w:ascii="Times New Roman" w:hAnsi="Times New Roman" w:cs="Times New Roman"/>
          <w:lang w:val="en-US"/>
        </w:rPr>
        <w:t xml:space="preserve"> Terms] OR ("drinking"[All Fields] AND "water"[All Fields]) OR "drinking water"[All Fields]) AND ("epidemiology"[Subheading] OR "epidemiology"[All Fields] OR "surveillance"[All Fields] OR "epidemiology"[</w:t>
      </w:r>
      <w:proofErr w:type="spellStart"/>
      <w:r w:rsidR="00A8515C" w:rsidRPr="007A3EB8">
        <w:rPr>
          <w:rFonts w:ascii="Times New Roman" w:hAnsi="Times New Roman" w:cs="Times New Roman"/>
          <w:lang w:val="en-US"/>
        </w:rPr>
        <w:t>MeSH</w:t>
      </w:r>
      <w:proofErr w:type="spellEnd"/>
      <w:r w:rsidR="00A8515C" w:rsidRPr="007A3EB8">
        <w:rPr>
          <w:rFonts w:ascii="Times New Roman" w:hAnsi="Times New Roman" w:cs="Times New Roman"/>
          <w:lang w:val="en-US"/>
        </w:rPr>
        <w:t xml:space="preserve"> Terms</w:t>
      </w:r>
      <w:r w:rsidR="00A8515C">
        <w:rPr>
          <w:rFonts w:ascii="Times New Roman" w:hAnsi="Times New Roman" w:cs="Times New Roman"/>
          <w:lang w:val="en-US"/>
        </w:rPr>
        <w:t>] OR "surveillance"[All Fields]</w:t>
      </w:r>
      <w:r w:rsidR="00A8515C" w:rsidRPr="00C33DC9">
        <w:rPr>
          <w:rFonts w:ascii="Times New Roman" w:hAnsi="Times New Roman" w:cs="Times New Roman"/>
          <w:sz w:val="24"/>
          <w:szCs w:val="24"/>
          <w:lang w:val="en-GB"/>
        </w:rPr>
        <w:t>}, {</w:t>
      </w:r>
      <w:r w:rsidR="00A8515C">
        <w:rPr>
          <w:rFonts w:ascii="Times New Roman" w:hAnsi="Times New Roman" w:cs="Times New Roman"/>
          <w:iCs/>
          <w:lang w:val="en-US"/>
        </w:rPr>
        <w:t>“f</w:t>
      </w:r>
      <w:r w:rsidR="00A8515C" w:rsidRPr="007A3EB8">
        <w:rPr>
          <w:rFonts w:ascii="Times New Roman" w:hAnsi="Times New Roman" w:cs="Times New Roman"/>
          <w:iCs/>
          <w:lang w:val="en-US"/>
        </w:rPr>
        <w:t xml:space="preserve">luorides” </w:t>
      </w:r>
      <w:r w:rsidR="00A8515C">
        <w:rPr>
          <w:rFonts w:ascii="Times New Roman" w:hAnsi="Times New Roman" w:cs="Times New Roman"/>
          <w:lang w:val="en-US"/>
        </w:rPr>
        <w:t>[</w:t>
      </w:r>
      <w:proofErr w:type="spellStart"/>
      <w:r w:rsidR="00A8515C" w:rsidRPr="007A3EB8">
        <w:rPr>
          <w:rFonts w:ascii="Times New Roman" w:hAnsi="Times New Roman" w:cs="Times New Roman"/>
          <w:lang w:val="en-US"/>
        </w:rPr>
        <w:t>MeSH</w:t>
      </w:r>
      <w:proofErr w:type="spellEnd"/>
      <w:r w:rsidR="00A8515C" w:rsidRPr="007A3EB8">
        <w:rPr>
          <w:rFonts w:ascii="Times New Roman" w:hAnsi="Times New Roman" w:cs="Times New Roman"/>
          <w:lang w:val="en-US"/>
        </w:rPr>
        <w:t xml:space="preserve"> Terms</w:t>
      </w:r>
      <w:r w:rsidR="00A8515C">
        <w:rPr>
          <w:rFonts w:ascii="Times New Roman" w:hAnsi="Times New Roman" w:cs="Times New Roman"/>
          <w:lang w:val="en-US"/>
        </w:rPr>
        <w:t>]</w:t>
      </w:r>
      <w:r w:rsidR="00A8515C" w:rsidRPr="007A3EB8">
        <w:rPr>
          <w:rFonts w:ascii="Times New Roman" w:hAnsi="Times New Roman" w:cs="Times New Roman"/>
          <w:lang w:val="en-US"/>
        </w:rPr>
        <w:t xml:space="preserve"> AND “</w:t>
      </w:r>
      <w:r w:rsidR="00A8515C" w:rsidRPr="007A3EB8">
        <w:rPr>
          <w:rFonts w:ascii="Times New Roman" w:hAnsi="Times New Roman" w:cs="Times New Roman"/>
          <w:iCs/>
          <w:lang w:val="en-US"/>
        </w:rPr>
        <w:t xml:space="preserve">water supply/analysis” </w:t>
      </w:r>
      <w:r w:rsidR="00A8515C">
        <w:rPr>
          <w:rFonts w:ascii="Times New Roman" w:hAnsi="Times New Roman" w:cs="Times New Roman"/>
          <w:iCs/>
          <w:lang w:val="en-US"/>
        </w:rPr>
        <w:t>[</w:t>
      </w:r>
      <w:proofErr w:type="spellStart"/>
      <w:r w:rsidR="00A8515C" w:rsidRPr="007A3EB8">
        <w:rPr>
          <w:rFonts w:ascii="Times New Roman" w:hAnsi="Times New Roman" w:cs="Times New Roman"/>
          <w:lang w:val="en-US"/>
        </w:rPr>
        <w:t>MeSH</w:t>
      </w:r>
      <w:proofErr w:type="spellEnd"/>
      <w:r w:rsidR="00A8515C" w:rsidRPr="007A3EB8">
        <w:rPr>
          <w:rFonts w:ascii="Times New Roman" w:hAnsi="Times New Roman" w:cs="Times New Roman"/>
          <w:lang w:val="en-US"/>
        </w:rPr>
        <w:t xml:space="preserve"> Terms</w:t>
      </w:r>
      <w:r w:rsidR="00A8515C">
        <w:rPr>
          <w:rFonts w:ascii="Times New Roman" w:hAnsi="Times New Roman" w:cs="Times New Roman"/>
          <w:lang w:val="en-US"/>
        </w:rPr>
        <w:t>]</w:t>
      </w:r>
      <w:r w:rsidR="00A8515C" w:rsidRPr="00C33DC9">
        <w:rPr>
          <w:rFonts w:ascii="Times New Roman" w:hAnsi="Times New Roman" w:cs="Times New Roman"/>
          <w:sz w:val="24"/>
          <w:szCs w:val="24"/>
          <w:lang w:val="en-GB"/>
        </w:rPr>
        <w:t>}, {</w:t>
      </w:r>
      <w:r w:rsidR="00A8515C">
        <w:rPr>
          <w:rFonts w:ascii="Times New Roman" w:hAnsi="Times New Roman" w:cs="Times New Roman"/>
          <w:iCs/>
          <w:lang w:val="en-US"/>
        </w:rPr>
        <w:t>"f</w:t>
      </w:r>
      <w:r w:rsidR="00A8515C" w:rsidRPr="007A3EB8">
        <w:rPr>
          <w:rFonts w:ascii="Times New Roman" w:hAnsi="Times New Roman" w:cs="Times New Roman"/>
          <w:iCs/>
          <w:lang w:val="en-US"/>
        </w:rPr>
        <w:t>luorides"[</w:t>
      </w:r>
      <w:proofErr w:type="spellStart"/>
      <w:r w:rsidR="00A8515C" w:rsidRPr="007A3EB8">
        <w:rPr>
          <w:rFonts w:ascii="Times New Roman" w:hAnsi="Times New Roman" w:cs="Times New Roman"/>
          <w:lang w:val="en-US"/>
        </w:rPr>
        <w:t>MeSH</w:t>
      </w:r>
      <w:proofErr w:type="spellEnd"/>
      <w:r w:rsidR="00A8515C" w:rsidRPr="007A3EB8">
        <w:rPr>
          <w:rFonts w:ascii="Times New Roman" w:hAnsi="Times New Roman" w:cs="Times New Roman"/>
          <w:lang w:val="en-US"/>
        </w:rPr>
        <w:t xml:space="preserve"> Terms</w:t>
      </w:r>
      <w:r w:rsidR="00A8515C" w:rsidRPr="007A3EB8">
        <w:rPr>
          <w:rFonts w:ascii="Times New Roman" w:hAnsi="Times New Roman" w:cs="Times New Roman"/>
          <w:iCs/>
          <w:lang w:val="en-US"/>
        </w:rPr>
        <w:t>] AND "drinking water" [All fields] AND "monitoring" [All fields]</w:t>
      </w:r>
      <w:r w:rsidR="00A8515C" w:rsidRPr="00C33DC9">
        <w:rPr>
          <w:rFonts w:ascii="Times New Roman" w:hAnsi="Times New Roman" w:cs="Times New Roman"/>
          <w:sz w:val="24"/>
          <w:szCs w:val="24"/>
          <w:lang w:val="en-GB"/>
        </w:rPr>
        <w:t>}.</w:t>
      </w:r>
    </w:p>
    <w:p w:rsidR="000764B4" w:rsidRPr="006469FE" w:rsidRDefault="007C6103" w:rsidP="00BE0383">
      <w:pPr>
        <w:autoSpaceDE w:val="0"/>
        <w:autoSpaceDN w:val="0"/>
        <w:adjustRightInd w:val="0"/>
        <w:spacing w:line="360" w:lineRule="auto"/>
        <w:ind w:firstLine="708"/>
        <w:jc w:val="both"/>
        <w:rPr>
          <w:rFonts w:ascii="Times New Roman" w:hAnsi="Times New Roman" w:cs="Times New Roman"/>
          <w:sz w:val="24"/>
          <w:szCs w:val="24"/>
        </w:rPr>
      </w:pPr>
      <w:r w:rsidRPr="0017326B">
        <w:rPr>
          <w:rFonts w:ascii="Times New Roman" w:hAnsi="Times New Roman" w:cs="Times New Roman"/>
          <w:sz w:val="24"/>
          <w:szCs w:val="24"/>
          <w:u w:val="single"/>
        </w:rPr>
        <w:t xml:space="preserve">Um exercício de calibração foi realizado para assegurar confiabilidade na seleção dos resumos antes </w:t>
      </w:r>
      <w:r w:rsidR="0040168C" w:rsidRPr="0017326B">
        <w:rPr>
          <w:rFonts w:ascii="Times New Roman" w:hAnsi="Times New Roman" w:cs="Times New Roman"/>
          <w:sz w:val="24"/>
          <w:szCs w:val="24"/>
          <w:u w:val="single"/>
        </w:rPr>
        <w:t>d</w:t>
      </w:r>
      <w:r w:rsidRPr="0017326B">
        <w:rPr>
          <w:rFonts w:ascii="Times New Roman" w:hAnsi="Times New Roman" w:cs="Times New Roman"/>
          <w:sz w:val="24"/>
          <w:szCs w:val="24"/>
          <w:u w:val="single"/>
        </w:rPr>
        <w:t xml:space="preserve">o processo de busca. </w:t>
      </w:r>
      <w:r w:rsidR="0040168C" w:rsidRPr="0017326B">
        <w:rPr>
          <w:rFonts w:ascii="Times New Roman" w:hAnsi="Times New Roman" w:cs="Times New Roman"/>
          <w:sz w:val="24"/>
          <w:szCs w:val="24"/>
          <w:u w:val="single"/>
        </w:rPr>
        <w:t>F</w:t>
      </w:r>
      <w:r w:rsidR="002C4CC7" w:rsidRPr="0017326B">
        <w:rPr>
          <w:rFonts w:ascii="Times New Roman" w:hAnsi="Times New Roman" w:cs="Times New Roman"/>
          <w:sz w:val="24"/>
          <w:szCs w:val="24"/>
          <w:u w:val="single"/>
        </w:rPr>
        <w:t xml:space="preserve">oram apresentadas </w:t>
      </w:r>
      <w:r w:rsidR="005D64B6" w:rsidRPr="0017326B">
        <w:rPr>
          <w:rFonts w:ascii="Times New Roman" w:hAnsi="Times New Roman" w:cs="Times New Roman"/>
          <w:sz w:val="24"/>
          <w:szCs w:val="24"/>
          <w:u w:val="single"/>
        </w:rPr>
        <w:t>a</w:t>
      </w:r>
      <w:r w:rsidR="002C4CC7" w:rsidRPr="0017326B">
        <w:rPr>
          <w:rFonts w:ascii="Times New Roman" w:hAnsi="Times New Roman" w:cs="Times New Roman"/>
          <w:sz w:val="24"/>
          <w:szCs w:val="24"/>
          <w:u w:val="single"/>
        </w:rPr>
        <w:t>s características principais de cada</w:t>
      </w:r>
      <w:r w:rsidR="005D64B6" w:rsidRPr="0017326B">
        <w:rPr>
          <w:rFonts w:ascii="Times New Roman" w:hAnsi="Times New Roman" w:cs="Times New Roman"/>
          <w:sz w:val="24"/>
          <w:szCs w:val="24"/>
          <w:u w:val="single"/>
        </w:rPr>
        <w:t xml:space="preserve"> base de dados</w:t>
      </w:r>
      <w:r w:rsidR="002C4CC7" w:rsidRPr="0017326B">
        <w:rPr>
          <w:rFonts w:ascii="Times New Roman" w:hAnsi="Times New Roman" w:cs="Times New Roman"/>
          <w:sz w:val="24"/>
          <w:szCs w:val="24"/>
          <w:u w:val="single"/>
        </w:rPr>
        <w:t xml:space="preserve"> </w:t>
      </w:r>
      <w:r w:rsidR="009F32FB" w:rsidRPr="0017326B">
        <w:rPr>
          <w:rFonts w:ascii="Times New Roman" w:hAnsi="Times New Roman" w:cs="Times New Roman"/>
          <w:sz w:val="24"/>
          <w:szCs w:val="24"/>
          <w:u w:val="single"/>
        </w:rPr>
        <w:t>para</w:t>
      </w:r>
      <w:r w:rsidR="002C4CC7" w:rsidRPr="0017326B">
        <w:rPr>
          <w:rFonts w:ascii="Times New Roman" w:hAnsi="Times New Roman" w:cs="Times New Roman"/>
          <w:sz w:val="24"/>
          <w:szCs w:val="24"/>
          <w:u w:val="single"/>
        </w:rPr>
        <w:t xml:space="preserve"> o </w:t>
      </w:r>
      <w:r w:rsidR="0040168C" w:rsidRPr="0017326B">
        <w:rPr>
          <w:rFonts w:ascii="Times New Roman" w:hAnsi="Times New Roman" w:cs="Times New Roman"/>
          <w:sz w:val="24"/>
          <w:szCs w:val="24"/>
          <w:u w:val="single"/>
        </w:rPr>
        <w:t>primeiro autor</w:t>
      </w:r>
      <w:r w:rsidR="009F32FB" w:rsidRPr="0017326B">
        <w:rPr>
          <w:rFonts w:ascii="Times New Roman" w:hAnsi="Times New Roman" w:cs="Times New Roman"/>
          <w:sz w:val="24"/>
          <w:szCs w:val="24"/>
          <w:u w:val="single"/>
        </w:rPr>
        <w:t>.</w:t>
      </w:r>
      <w:r w:rsidR="002C4CC7" w:rsidRPr="0017326B">
        <w:rPr>
          <w:rFonts w:ascii="Times New Roman" w:hAnsi="Times New Roman" w:cs="Times New Roman"/>
          <w:sz w:val="24"/>
          <w:szCs w:val="24"/>
          <w:u w:val="single"/>
        </w:rPr>
        <w:t xml:space="preserve"> </w:t>
      </w:r>
      <w:r w:rsidR="009F32FB" w:rsidRPr="0017326B">
        <w:rPr>
          <w:rFonts w:ascii="Times New Roman" w:hAnsi="Times New Roman" w:cs="Times New Roman"/>
          <w:sz w:val="24"/>
          <w:szCs w:val="24"/>
          <w:u w:val="single"/>
        </w:rPr>
        <w:t xml:space="preserve">Em seguida, ele </w:t>
      </w:r>
      <w:r w:rsidR="002C4CC7" w:rsidRPr="0017326B">
        <w:rPr>
          <w:rFonts w:ascii="Times New Roman" w:hAnsi="Times New Roman" w:cs="Times New Roman"/>
          <w:sz w:val="24"/>
          <w:szCs w:val="24"/>
          <w:u w:val="single"/>
        </w:rPr>
        <w:t xml:space="preserve">realizou exercício de seleção de resumos com base nos primeiros </w:t>
      </w:r>
      <w:r w:rsidR="009F32FB" w:rsidRPr="0017326B">
        <w:rPr>
          <w:rFonts w:ascii="Times New Roman" w:hAnsi="Times New Roman" w:cs="Times New Roman"/>
          <w:sz w:val="24"/>
          <w:szCs w:val="24"/>
          <w:u w:val="single"/>
        </w:rPr>
        <w:t>cem</w:t>
      </w:r>
      <w:r w:rsidR="002C4CC7" w:rsidRPr="0017326B">
        <w:rPr>
          <w:rFonts w:ascii="Times New Roman" w:hAnsi="Times New Roman" w:cs="Times New Roman"/>
          <w:sz w:val="24"/>
          <w:szCs w:val="24"/>
          <w:u w:val="single"/>
        </w:rPr>
        <w:t xml:space="preserve"> registros</w:t>
      </w:r>
      <w:r w:rsidR="0040168C" w:rsidRPr="0017326B">
        <w:rPr>
          <w:rFonts w:ascii="Times New Roman" w:hAnsi="Times New Roman" w:cs="Times New Roman"/>
          <w:sz w:val="24"/>
          <w:szCs w:val="24"/>
          <w:u w:val="single"/>
        </w:rPr>
        <w:t xml:space="preserve"> para cada base de dados</w:t>
      </w:r>
      <w:r w:rsidR="002C4CC7" w:rsidRPr="0017326B">
        <w:rPr>
          <w:rFonts w:ascii="Times New Roman" w:hAnsi="Times New Roman" w:cs="Times New Roman"/>
          <w:sz w:val="24"/>
          <w:szCs w:val="24"/>
          <w:u w:val="single"/>
        </w:rPr>
        <w:t xml:space="preserve">. </w:t>
      </w:r>
      <w:r w:rsidR="0040168C" w:rsidRPr="0017326B">
        <w:rPr>
          <w:rFonts w:ascii="Times New Roman" w:hAnsi="Times New Roman" w:cs="Times New Roman"/>
          <w:sz w:val="24"/>
          <w:szCs w:val="24"/>
          <w:u w:val="single"/>
        </w:rPr>
        <w:t>Os achados</w:t>
      </w:r>
      <w:r w:rsidR="002C4CC7" w:rsidRPr="0017326B">
        <w:rPr>
          <w:rFonts w:ascii="Times New Roman" w:hAnsi="Times New Roman" w:cs="Times New Roman"/>
          <w:sz w:val="24"/>
          <w:szCs w:val="24"/>
          <w:u w:val="single"/>
        </w:rPr>
        <w:t xml:space="preserve"> foram discutid</w:t>
      </w:r>
      <w:r w:rsidR="009F32FB" w:rsidRPr="0017326B">
        <w:rPr>
          <w:rFonts w:ascii="Times New Roman" w:hAnsi="Times New Roman" w:cs="Times New Roman"/>
          <w:sz w:val="24"/>
          <w:szCs w:val="24"/>
          <w:u w:val="single"/>
        </w:rPr>
        <w:t>o</w:t>
      </w:r>
      <w:r w:rsidR="002C4CC7" w:rsidRPr="0017326B">
        <w:rPr>
          <w:rFonts w:ascii="Times New Roman" w:hAnsi="Times New Roman" w:cs="Times New Roman"/>
          <w:sz w:val="24"/>
          <w:szCs w:val="24"/>
          <w:u w:val="single"/>
        </w:rPr>
        <w:t xml:space="preserve">s com </w:t>
      </w:r>
      <w:r w:rsidR="0040168C" w:rsidRPr="0017326B">
        <w:rPr>
          <w:rFonts w:ascii="Times New Roman" w:hAnsi="Times New Roman" w:cs="Times New Roman"/>
          <w:sz w:val="24"/>
          <w:szCs w:val="24"/>
          <w:u w:val="single"/>
        </w:rPr>
        <w:t>o</w:t>
      </w:r>
      <w:r w:rsidR="002C4CC7" w:rsidRPr="0017326B">
        <w:rPr>
          <w:rFonts w:ascii="Times New Roman" w:hAnsi="Times New Roman" w:cs="Times New Roman"/>
          <w:sz w:val="24"/>
          <w:szCs w:val="24"/>
          <w:u w:val="single"/>
        </w:rPr>
        <w:t xml:space="preserve"> segundo </w:t>
      </w:r>
      <w:r w:rsidR="0040168C" w:rsidRPr="0017326B">
        <w:rPr>
          <w:rFonts w:ascii="Times New Roman" w:hAnsi="Times New Roman" w:cs="Times New Roman"/>
          <w:sz w:val="24"/>
          <w:szCs w:val="24"/>
          <w:u w:val="single"/>
        </w:rPr>
        <w:t>autor</w:t>
      </w:r>
      <w:r w:rsidR="002C4CC7" w:rsidRPr="0017326B">
        <w:rPr>
          <w:rFonts w:ascii="Times New Roman" w:hAnsi="Times New Roman" w:cs="Times New Roman"/>
          <w:sz w:val="24"/>
          <w:szCs w:val="24"/>
          <w:u w:val="single"/>
        </w:rPr>
        <w:t>.</w:t>
      </w:r>
      <w:r w:rsidR="005D64B6" w:rsidRPr="0017326B">
        <w:rPr>
          <w:rFonts w:ascii="Times New Roman" w:hAnsi="Times New Roman" w:cs="Times New Roman"/>
          <w:sz w:val="24"/>
          <w:szCs w:val="24"/>
          <w:u w:val="single"/>
        </w:rPr>
        <w:t xml:space="preserve"> </w:t>
      </w:r>
      <w:r w:rsidR="006D1FD6" w:rsidRPr="0017326B">
        <w:rPr>
          <w:rFonts w:ascii="Times New Roman" w:hAnsi="Times New Roman" w:cs="Times New Roman"/>
          <w:sz w:val="24"/>
          <w:szCs w:val="24"/>
          <w:u w:val="single"/>
        </w:rPr>
        <w:t>Em caso de dúvida</w:t>
      </w:r>
      <w:r w:rsidR="0040168C" w:rsidRPr="0017326B">
        <w:rPr>
          <w:rFonts w:ascii="Times New Roman" w:hAnsi="Times New Roman" w:cs="Times New Roman"/>
          <w:sz w:val="24"/>
          <w:szCs w:val="24"/>
          <w:u w:val="single"/>
        </w:rPr>
        <w:t xml:space="preserve"> durante o processo de busca</w:t>
      </w:r>
      <w:r w:rsidR="006D1FD6" w:rsidRPr="0017326B">
        <w:rPr>
          <w:rFonts w:ascii="Times New Roman" w:hAnsi="Times New Roman" w:cs="Times New Roman"/>
          <w:sz w:val="24"/>
          <w:szCs w:val="24"/>
          <w:u w:val="single"/>
        </w:rPr>
        <w:t xml:space="preserve">, </w:t>
      </w:r>
      <w:r w:rsidR="002C4CC7" w:rsidRPr="0017326B">
        <w:rPr>
          <w:rFonts w:ascii="Times New Roman" w:hAnsi="Times New Roman" w:cs="Times New Roman"/>
          <w:sz w:val="24"/>
          <w:szCs w:val="24"/>
          <w:u w:val="single"/>
        </w:rPr>
        <w:t>o</w:t>
      </w:r>
      <w:r w:rsidRPr="0017326B">
        <w:rPr>
          <w:rFonts w:ascii="Times New Roman" w:hAnsi="Times New Roman" w:cs="Times New Roman"/>
          <w:sz w:val="24"/>
          <w:szCs w:val="24"/>
          <w:u w:val="single"/>
        </w:rPr>
        <w:t xml:space="preserve"> </w:t>
      </w:r>
      <w:r w:rsidR="006D1FD6" w:rsidRPr="0017326B">
        <w:rPr>
          <w:rFonts w:ascii="Times New Roman" w:hAnsi="Times New Roman" w:cs="Times New Roman"/>
          <w:sz w:val="24"/>
          <w:szCs w:val="24"/>
          <w:u w:val="single"/>
        </w:rPr>
        <w:t xml:space="preserve">segundo </w:t>
      </w:r>
      <w:r w:rsidR="0040168C" w:rsidRPr="0017326B">
        <w:rPr>
          <w:rFonts w:ascii="Times New Roman" w:hAnsi="Times New Roman" w:cs="Times New Roman"/>
          <w:sz w:val="24"/>
          <w:szCs w:val="24"/>
          <w:u w:val="single"/>
        </w:rPr>
        <w:t>autor</w:t>
      </w:r>
      <w:r w:rsidRPr="0017326B">
        <w:rPr>
          <w:rFonts w:ascii="Times New Roman" w:hAnsi="Times New Roman" w:cs="Times New Roman"/>
          <w:sz w:val="24"/>
          <w:szCs w:val="24"/>
          <w:u w:val="single"/>
        </w:rPr>
        <w:t xml:space="preserve"> </w:t>
      </w:r>
      <w:r w:rsidR="006D1FD6" w:rsidRPr="0017326B">
        <w:rPr>
          <w:rFonts w:ascii="Times New Roman" w:hAnsi="Times New Roman" w:cs="Times New Roman"/>
          <w:sz w:val="24"/>
          <w:szCs w:val="24"/>
          <w:u w:val="single"/>
        </w:rPr>
        <w:t>fez a revisão do registro</w:t>
      </w:r>
      <w:r w:rsidRPr="0017326B">
        <w:rPr>
          <w:rFonts w:ascii="Times New Roman" w:hAnsi="Times New Roman" w:cs="Times New Roman"/>
          <w:sz w:val="24"/>
          <w:szCs w:val="24"/>
          <w:u w:val="single"/>
        </w:rPr>
        <w:t>.</w:t>
      </w:r>
      <w:r w:rsidR="006D1FD6" w:rsidRPr="0017326B">
        <w:rPr>
          <w:rFonts w:ascii="Times New Roman" w:hAnsi="Times New Roman" w:cs="Times New Roman"/>
          <w:sz w:val="24"/>
          <w:szCs w:val="24"/>
          <w:u w:val="single"/>
        </w:rPr>
        <w:t xml:space="preserve"> </w:t>
      </w:r>
      <w:r w:rsidRPr="0017326B">
        <w:rPr>
          <w:rFonts w:ascii="Times New Roman" w:hAnsi="Times New Roman" w:cs="Times New Roman"/>
          <w:sz w:val="24"/>
          <w:szCs w:val="24"/>
        </w:rPr>
        <w:t xml:space="preserve">Foram </w:t>
      </w:r>
      <w:r w:rsidR="00E769F3" w:rsidRPr="0017326B">
        <w:rPr>
          <w:rFonts w:ascii="Times New Roman" w:hAnsi="Times New Roman" w:cs="Times New Roman"/>
          <w:sz w:val="24"/>
          <w:szCs w:val="24"/>
        </w:rPr>
        <w:t>considerado</w:t>
      </w:r>
      <w:r w:rsidRPr="0017326B">
        <w:rPr>
          <w:rFonts w:ascii="Times New Roman" w:hAnsi="Times New Roman" w:cs="Times New Roman"/>
          <w:sz w:val="24"/>
          <w:szCs w:val="24"/>
        </w:rPr>
        <w:t>s</w:t>
      </w:r>
      <w:r w:rsidR="00E769F3" w:rsidRPr="0017326B">
        <w:rPr>
          <w:rFonts w:ascii="Times New Roman" w:hAnsi="Times New Roman" w:cs="Times New Roman"/>
          <w:sz w:val="24"/>
          <w:szCs w:val="24"/>
        </w:rPr>
        <w:t xml:space="preserve"> os últimos cinco anos a partir da data de busca</w:t>
      </w:r>
      <w:r w:rsidR="000764B4" w:rsidRPr="0017326B">
        <w:rPr>
          <w:rFonts w:ascii="Times New Roman" w:hAnsi="Times New Roman" w:cs="Times New Roman"/>
          <w:sz w:val="24"/>
          <w:szCs w:val="24"/>
        </w:rPr>
        <w:t>.</w:t>
      </w:r>
      <w:r w:rsidR="000764B4" w:rsidRPr="006469FE">
        <w:rPr>
          <w:rFonts w:ascii="Times New Roman" w:hAnsi="Times New Roman" w:cs="Times New Roman"/>
          <w:sz w:val="24"/>
          <w:szCs w:val="24"/>
        </w:rPr>
        <w:t xml:space="preserve"> </w:t>
      </w:r>
      <w:r w:rsidR="00E769F3">
        <w:rPr>
          <w:rFonts w:ascii="Times New Roman" w:hAnsi="Times New Roman" w:cs="Times New Roman"/>
          <w:sz w:val="24"/>
          <w:szCs w:val="24"/>
        </w:rPr>
        <w:t>Assim, f</w:t>
      </w:r>
      <w:r w:rsidR="000764B4" w:rsidRPr="006469FE">
        <w:rPr>
          <w:rFonts w:ascii="Times New Roman" w:hAnsi="Times New Roman" w:cs="Times New Roman"/>
          <w:sz w:val="24"/>
          <w:szCs w:val="24"/>
        </w:rPr>
        <w:t>oram incluídos os</w:t>
      </w:r>
      <w:r w:rsidR="00710C8D" w:rsidRPr="006469FE">
        <w:rPr>
          <w:rFonts w:ascii="Times New Roman" w:hAnsi="Times New Roman" w:cs="Times New Roman"/>
          <w:sz w:val="24"/>
          <w:szCs w:val="24"/>
        </w:rPr>
        <w:t xml:space="preserve"> </w:t>
      </w:r>
      <w:r w:rsidR="000764B4" w:rsidRPr="006469FE">
        <w:rPr>
          <w:rFonts w:ascii="Times New Roman" w:hAnsi="Times New Roman" w:cs="Times New Roman"/>
          <w:sz w:val="24"/>
          <w:szCs w:val="24"/>
        </w:rPr>
        <w:t>artigos publicados em revistas científicas especializadas no período</w:t>
      </w:r>
      <w:r w:rsidR="00710C8D" w:rsidRPr="006469FE">
        <w:rPr>
          <w:rFonts w:ascii="Times New Roman" w:hAnsi="Times New Roman" w:cs="Times New Roman"/>
          <w:sz w:val="24"/>
          <w:szCs w:val="24"/>
        </w:rPr>
        <w:t xml:space="preserve"> </w:t>
      </w:r>
      <w:r w:rsidR="000764B4" w:rsidRPr="006469FE">
        <w:rPr>
          <w:rFonts w:ascii="Times New Roman" w:hAnsi="Times New Roman" w:cs="Times New Roman"/>
          <w:sz w:val="24"/>
          <w:szCs w:val="24"/>
        </w:rPr>
        <w:t>de 2008 a 2012.</w:t>
      </w:r>
    </w:p>
    <w:p w:rsidR="006D1FD6" w:rsidRPr="006D1FD6" w:rsidRDefault="006D1FD6" w:rsidP="00BE0383">
      <w:pPr>
        <w:autoSpaceDE w:val="0"/>
        <w:autoSpaceDN w:val="0"/>
        <w:adjustRightInd w:val="0"/>
        <w:spacing w:line="360" w:lineRule="auto"/>
        <w:ind w:firstLine="708"/>
        <w:jc w:val="both"/>
        <w:rPr>
          <w:rFonts w:ascii="Times New Roman" w:hAnsi="Times New Roman" w:cs="Times New Roman"/>
          <w:sz w:val="24"/>
          <w:szCs w:val="24"/>
        </w:rPr>
      </w:pPr>
      <w:r w:rsidRPr="006D1FD6">
        <w:rPr>
          <w:rFonts w:ascii="Times New Roman" w:hAnsi="Times New Roman" w:cs="Times New Roman"/>
          <w:sz w:val="24"/>
          <w:szCs w:val="24"/>
        </w:rPr>
        <w:t xml:space="preserve">Uma planilha foi elaborada para a extração dos dados. </w:t>
      </w:r>
      <w:r>
        <w:rPr>
          <w:rFonts w:ascii="Times New Roman" w:hAnsi="Times New Roman" w:cs="Times New Roman"/>
          <w:sz w:val="24"/>
          <w:szCs w:val="24"/>
        </w:rPr>
        <w:t xml:space="preserve">O primeiro autor executou a extração e o </w:t>
      </w:r>
      <w:r w:rsidR="009917D5">
        <w:rPr>
          <w:rFonts w:ascii="Times New Roman" w:hAnsi="Times New Roman" w:cs="Times New Roman"/>
          <w:sz w:val="24"/>
          <w:szCs w:val="24"/>
        </w:rPr>
        <w:t>último</w:t>
      </w:r>
      <w:r>
        <w:rPr>
          <w:rFonts w:ascii="Times New Roman" w:hAnsi="Times New Roman" w:cs="Times New Roman"/>
          <w:sz w:val="24"/>
          <w:szCs w:val="24"/>
        </w:rPr>
        <w:t xml:space="preserve"> revisou o preenchimento da planilha e conferiu o conteúdo.</w:t>
      </w:r>
    </w:p>
    <w:p w:rsidR="000764B4" w:rsidRPr="006469FE" w:rsidRDefault="000764B4" w:rsidP="00BE0383">
      <w:pPr>
        <w:autoSpaceDE w:val="0"/>
        <w:autoSpaceDN w:val="0"/>
        <w:adjustRightInd w:val="0"/>
        <w:spacing w:line="360" w:lineRule="auto"/>
        <w:ind w:firstLine="708"/>
        <w:jc w:val="both"/>
        <w:rPr>
          <w:rFonts w:ascii="Times New Roman" w:hAnsi="Times New Roman" w:cs="Times New Roman"/>
          <w:sz w:val="24"/>
          <w:szCs w:val="24"/>
        </w:rPr>
      </w:pPr>
      <w:r w:rsidRPr="006469FE">
        <w:rPr>
          <w:rFonts w:ascii="Times New Roman" w:hAnsi="Times New Roman" w:cs="Times New Roman"/>
          <w:sz w:val="24"/>
          <w:szCs w:val="24"/>
        </w:rPr>
        <w:t xml:space="preserve">Os artigos incluídos foram organizados segundo </w:t>
      </w:r>
      <w:r w:rsidR="006D1FD6">
        <w:rPr>
          <w:rFonts w:ascii="Times New Roman" w:hAnsi="Times New Roman" w:cs="Times New Roman"/>
          <w:sz w:val="24"/>
          <w:szCs w:val="24"/>
        </w:rPr>
        <w:t xml:space="preserve">o </w:t>
      </w:r>
      <w:r w:rsidR="006D1FD6" w:rsidRPr="006469FE">
        <w:rPr>
          <w:rFonts w:ascii="Times New Roman" w:hAnsi="Times New Roman" w:cs="Times New Roman"/>
          <w:sz w:val="24"/>
          <w:szCs w:val="24"/>
        </w:rPr>
        <w:t>título do estudo, título do periódico, nome do primeiro autor, ano da publicação, objetivo</w:t>
      </w:r>
      <w:r w:rsidR="006D1FD6">
        <w:rPr>
          <w:rFonts w:ascii="Times New Roman" w:hAnsi="Times New Roman" w:cs="Times New Roman"/>
          <w:sz w:val="24"/>
          <w:szCs w:val="24"/>
        </w:rPr>
        <w:t xml:space="preserve"> e o conteúdo foi analisado segundo </w:t>
      </w:r>
      <w:r w:rsidRPr="006469FE">
        <w:rPr>
          <w:rFonts w:ascii="Times New Roman" w:hAnsi="Times New Roman" w:cs="Times New Roman"/>
          <w:sz w:val="24"/>
          <w:szCs w:val="24"/>
        </w:rPr>
        <w:t>as seguintes</w:t>
      </w:r>
      <w:r w:rsidR="00710C8D" w:rsidRPr="006469FE">
        <w:rPr>
          <w:rFonts w:ascii="Times New Roman" w:hAnsi="Times New Roman" w:cs="Times New Roman"/>
          <w:sz w:val="24"/>
          <w:szCs w:val="24"/>
        </w:rPr>
        <w:t xml:space="preserve"> </w:t>
      </w:r>
      <w:r w:rsidRPr="006469FE">
        <w:rPr>
          <w:rFonts w:ascii="Times New Roman" w:hAnsi="Times New Roman" w:cs="Times New Roman"/>
          <w:sz w:val="24"/>
          <w:szCs w:val="24"/>
        </w:rPr>
        <w:t>categorias</w:t>
      </w:r>
      <w:r w:rsidR="006D1FD6">
        <w:rPr>
          <w:rFonts w:ascii="Times New Roman" w:hAnsi="Times New Roman" w:cs="Times New Roman"/>
          <w:sz w:val="24"/>
          <w:szCs w:val="24"/>
        </w:rPr>
        <w:t xml:space="preserve"> lógicas</w:t>
      </w:r>
      <w:r w:rsidRPr="006469FE">
        <w:rPr>
          <w:rFonts w:ascii="Times New Roman" w:hAnsi="Times New Roman" w:cs="Times New Roman"/>
          <w:sz w:val="24"/>
          <w:szCs w:val="24"/>
        </w:rPr>
        <w:t>:</w:t>
      </w:r>
    </w:p>
    <w:p w:rsidR="00B36FE2" w:rsidRPr="006469FE" w:rsidRDefault="00B36FE2" w:rsidP="00B36FE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6469FE">
        <w:rPr>
          <w:rFonts w:ascii="Times New Roman" w:hAnsi="Times New Roman" w:cs="Times New Roman"/>
          <w:sz w:val="24"/>
          <w:szCs w:val="24"/>
        </w:rPr>
        <w:t>) local do estudo (cidade, país), categorizando os países segundo os continentes;</w:t>
      </w:r>
    </w:p>
    <w:p w:rsidR="00E90D25" w:rsidRDefault="00B36FE2" w:rsidP="00BE038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000764B4" w:rsidRPr="006469FE">
        <w:rPr>
          <w:rFonts w:ascii="Times New Roman" w:hAnsi="Times New Roman" w:cs="Times New Roman"/>
          <w:sz w:val="24"/>
          <w:szCs w:val="24"/>
        </w:rPr>
        <w:t xml:space="preserve">) </w:t>
      </w:r>
      <w:r w:rsidR="00B97A2F">
        <w:rPr>
          <w:rFonts w:ascii="Times New Roman" w:hAnsi="Times New Roman" w:cs="Times New Roman"/>
          <w:sz w:val="24"/>
          <w:szCs w:val="24"/>
        </w:rPr>
        <w:t xml:space="preserve">a distribuição espaço-temporal das amostras considerando </w:t>
      </w:r>
      <w:r w:rsidR="000764B4" w:rsidRPr="006469FE">
        <w:rPr>
          <w:rFonts w:ascii="Times New Roman" w:hAnsi="Times New Roman" w:cs="Times New Roman"/>
          <w:sz w:val="24"/>
          <w:szCs w:val="24"/>
        </w:rPr>
        <w:t>o período d</w:t>
      </w:r>
      <w:r w:rsidR="00B97A2F">
        <w:rPr>
          <w:rFonts w:ascii="Times New Roman" w:hAnsi="Times New Roman" w:cs="Times New Roman"/>
          <w:sz w:val="24"/>
          <w:szCs w:val="24"/>
        </w:rPr>
        <w:t>e tempo d</w:t>
      </w:r>
      <w:r w:rsidR="000764B4" w:rsidRPr="006469FE">
        <w:rPr>
          <w:rFonts w:ascii="Times New Roman" w:hAnsi="Times New Roman" w:cs="Times New Roman"/>
          <w:sz w:val="24"/>
          <w:szCs w:val="24"/>
        </w:rPr>
        <w:t>a coleta de dados</w:t>
      </w:r>
      <w:r w:rsidR="00595F4C">
        <w:rPr>
          <w:rFonts w:ascii="Times New Roman" w:hAnsi="Times New Roman" w:cs="Times New Roman"/>
          <w:sz w:val="24"/>
          <w:szCs w:val="24"/>
        </w:rPr>
        <w:t>; e a presença ou não de diferentes pontos de coleta no território</w:t>
      </w:r>
      <w:r w:rsidR="00FA6AEF">
        <w:rPr>
          <w:rFonts w:ascii="Times New Roman" w:hAnsi="Times New Roman" w:cs="Times New Roman"/>
          <w:sz w:val="24"/>
          <w:szCs w:val="24"/>
        </w:rPr>
        <w:t xml:space="preserve">, com a </w:t>
      </w:r>
      <w:r w:rsidR="00FA6AEF" w:rsidRPr="00995BCA">
        <w:rPr>
          <w:rFonts w:ascii="Times New Roman" w:hAnsi="Times New Roman" w:cs="Times New Roman"/>
          <w:sz w:val="24"/>
          <w:szCs w:val="24"/>
        </w:rPr>
        <w:t>finalidade de caracterizar a extensão espacial</w:t>
      </w:r>
      <w:r w:rsidR="00995BCA" w:rsidRPr="00995BCA">
        <w:rPr>
          <w:rFonts w:ascii="Times New Roman" w:hAnsi="Times New Roman" w:cs="Times New Roman"/>
          <w:sz w:val="24"/>
          <w:szCs w:val="24"/>
        </w:rPr>
        <w:t xml:space="preserve"> </w:t>
      </w:r>
      <w:r w:rsidR="00FA6AEF" w:rsidRPr="00995BCA">
        <w:rPr>
          <w:rFonts w:ascii="Times New Roman" w:hAnsi="Times New Roman" w:cs="Times New Roman"/>
          <w:sz w:val="24"/>
          <w:szCs w:val="24"/>
        </w:rPr>
        <w:t>e a duração</w:t>
      </w:r>
      <w:r w:rsidR="00FA6AEF">
        <w:rPr>
          <w:rFonts w:ascii="Times New Roman" w:hAnsi="Times New Roman" w:cs="Times New Roman"/>
          <w:sz w:val="24"/>
          <w:szCs w:val="24"/>
        </w:rPr>
        <w:t xml:space="preserve"> temporal</w:t>
      </w:r>
      <w:r w:rsidR="00B97A2F">
        <w:rPr>
          <w:rFonts w:ascii="Times New Roman" w:hAnsi="Times New Roman" w:cs="Times New Roman"/>
          <w:sz w:val="24"/>
          <w:szCs w:val="24"/>
        </w:rPr>
        <w:t>. E</w:t>
      </w:r>
      <w:r w:rsidR="000764B4" w:rsidRPr="006469FE">
        <w:rPr>
          <w:rFonts w:ascii="Times New Roman" w:hAnsi="Times New Roman" w:cs="Times New Roman"/>
          <w:sz w:val="24"/>
          <w:szCs w:val="24"/>
        </w:rPr>
        <w:t xml:space="preserve">studos </w:t>
      </w:r>
      <w:r w:rsidR="00585018">
        <w:rPr>
          <w:rFonts w:ascii="Times New Roman" w:hAnsi="Times New Roman" w:cs="Times New Roman"/>
          <w:sz w:val="24"/>
          <w:szCs w:val="24"/>
        </w:rPr>
        <w:t xml:space="preserve">com duração de três meses ou menos </w:t>
      </w:r>
      <w:r w:rsidR="00B97A2F">
        <w:rPr>
          <w:rFonts w:ascii="Times New Roman" w:hAnsi="Times New Roman" w:cs="Times New Roman"/>
          <w:sz w:val="24"/>
          <w:szCs w:val="24"/>
        </w:rPr>
        <w:t xml:space="preserve">foram considerados </w:t>
      </w:r>
      <w:r w:rsidR="0012448F">
        <w:rPr>
          <w:rFonts w:ascii="Times New Roman" w:hAnsi="Times New Roman" w:cs="Times New Roman"/>
          <w:sz w:val="24"/>
          <w:szCs w:val="24"/>
        </w:rPr>
        <w:t xml:space="preserve">estudos </w:t>
      </w:r>
      <w:r w:rsidR="00B97A2F">
        <w:rPr>
          <w:rFonts w:ascii="Times New Roman" w:hAnsi="Times New Roman" w:cs="Times New Roman"/>
          <w:sz w:val="24"/>
          <w:szCs w:val="24"/>
        </w:rPr>
        <w:t xml:space="preserve">de desenho transversal. </w:t>
      </w:r>
      <w:r w:rsidR="00DE38B1">
        <w:rPr>
          <w:rFonts w:ascii="Times New Roman" w:hAnsi="Times New Roman" w:cs="Times New Roman"/>
          <w:sz w:val="24"/>
          <w:szCs w:val="24"/>
        </w:rPr>
        <w:t>E</w:t>
      </w:r>
      <w:r w:rsidR="000764B4" w:rsidRPr="006469FE">
        <w:rPr>
          <w:rFonts w:ascii="Times New Roman" w:hAnsi="Times New Roman" w:cs="Times New Roman"/>
          <w:sz w:val="24"/>
          <w:szCs w:val="24"/>
        </w:rPr>
        <w:t xml:space="preserve">studos realizados </w:t>
      </w:r>
      <w:r w:rsidR="00DE38B1">
        <w:rPr>
          <w:rFonts w:ascii="Times New Roman" w:hAnsi="Times New Roman" w:cs="Times New Roman"/>
          <w:sz w:val="24"/>
          <w:szCs w:val="24"/>
        </w:rPr>
        <w:t>durante um tempo maior foram c</w:t>
      </w:r>
      <w:r w:rsidR="00DC1A6B">
        <w:rPr>
          <w:rFonts w:ascii="Times New Roman" w:hAnsi="Times New Roman" w:cs="Times New Roman"/>
          <w:sz w:val="24"/>
          <w:szCs w:val="24"/>
        </w:rPr>
        <w:t>lassificados</w:t>
      </w:r>
      <w:r w:rsidR="00DE38B1">
        <w:rPr>
          <w:rFonts w:ascii="Times New Roman" w:hAnsi="Times New Roman" w:cs="Times New Roman"/>
          <w:sz w:val="24"/>
          <w:szCs w:val="24"/>
        </w:rPr>
        <w:t xml:space="preserve"> </w:t>
      </w:r>
      <w:r w:rsidR="009917D5">
        <w:rPr>
          <w:rFonts w:ascii="Times New Roman" w:hAnsi="Times New Roman" w:cs="Times New Roman"/>
          <w:sz w:val="24"/>
          <w:szCs w:val="24"/>
        </w:rPr>
        <w:t>como tendo</w:t>
      </w:r>
      <w:r w:rsidR="00DE38B1">
        <w:rPr>
          <w:rFonts w:ascii="Times New Roman" w:hAnsi="Times New Roman" w:cs="Times New Roman"/>
          <w:sz w:val="24"/>
          <w:szCs w:val="24"/>
        </w:rPr>
        <w:t xml:space="preserve"> desenho longitudinal. Os estudos longitudinais foram agrupados em </w:t>
      </w:r>
      <w:r w:rsidR="00585018">
        <w:rPr>
          <w:rFonts w:ascii="Times New Roman" w:hAnsi="Times New Roman" w:cs="Times New Roman"/>
          <w:sz w:val="24"/>
          <w:szCs w:val="24"/>
        </w:rPr>
        <w:t>três</w:t>
      </w:r>
      <w:r w:rsidR="00DE38B1">
        <w:rPr>
          <w:rFonts w:ascii="Times New Roman" w:hAnsi="Times New Roman" w:cs="Times New Roman"/>
          <w:sz w:val="24"/>
          <w:szCs w:val="24"/>
        </w:rPr>
        <w:t xml:space="preserve"> intervalos de tempo: </w:t>
      </w:r>
      <w:r w:rsidR="0045352A">
        <w:rPr>
          <w:rFonts w:ascii="Times New Roman" w:hAnsi="Times New Roman" w:cs="Times New Roman"/>
          <w:sz w:val="24"/>
          <w:szCs w:val="24"/>
        </w:rPr>
        <w:t>4</w:t>
      </w:r>
      <w:r w:rsidR="0013484C">
        <w:rPr>
          <w:rFonts w:ascii="Times New Roman" w:hAnsi="Times New Roman" w:cs="Times New Roman"/>
          <w:sz w:val="24"/>
          <w:szCs w:val="24"/>
        </w:rPr>
        <w:t xml:space="preserve"> a 11 meses; 12 a </w:t>
      </w:r>
      <w:r w:rsidR="0045352A">
        <w:rPr>
          <w:rFonts w:ascii="Times New Roman" w:hAnsi="Times New Roman" w:cs="Times New Roman"/>
          <w:sz w:val="24"/>
          <w:szCs w:val="24"/>
        </w:rPr>
        <w:t>59</w:t>
      </w:r>
      <w:r w:rsidR="0013484C">
        <w:rPr>
          <w:rFonts w:ascii="Times New Roman" w:hAnsi="Times New Roman" w:cs="Times New Roman"/>
          <w:sz w:val="24"/>
          <w:szCs w:val="24"/>
        </w:rPr>
        <w:t xml:space="preserve"> meses; </w:t>
      </w:r>
      <w:r w:rsidR="0045352A">
        <w:rPr>
          <w:rFonts w:ascii="Times New Roman" w:hAnsi="Times New Roman" w:cs="Times New Roman"/>
          <w:sz w:val="24"/>
          <w:szCs w:val="24"/>
        </w:rPr>
        <w:t xml:space="preserve">60 meses ou mais, </w:t>
      </w:r>
      <w:r w:rsidR="000764B4" w:rsidRPr="006469FE">
        <w:rPr>
          <w:rFonts w:ascii="Times New Roman" w:hAnsi="Times New Roman" w:cs="Times New Roman"/>
          <w:sz w:val="24"/>
          <w:szCs w:val="24"/>
        </w:rPr>
        <w:t>sendo utilizada esta divisão devido à exposição do fl</w:t>
      </w:r>
      <w:r w:rsidR="00585018">
        <w:rPr>
          <w:rFonts w:ascii="Times New Roman" w:hAnsi="Times New Roman" w:cs="Times New Roman"/>
          <w:sz w:val="24"/>
          <w:szCs w:val="24"/>
        </w:rPr>
        <w:t>uoreto</w:t>
      </w:r>
      <w:r w:rsidR="00DC175D" w:rsidRPr="006469FE">
        <w:rPr>
          <w:rFonts w:ascii="Times New Roman" w:hAnsi="Times New Roman" w:cs="Times New Roman"/>
          <w:sz w:val="24"/>
          <w:szCs w:val="24"/>
        </w:rPr>
        <w:t xml:space="preserve"> </w:t>
      </w:r>
      <w:r w:rsidR="000764B4" w:rsidRPr="006469FE">
        <w:rPr>
          <w:rFonts w:ascii="Times New Roman" w:hAnsi="Times New Roman" w:cs="Times New Roman"/>
          <w:sz w:val="24"/>
          <w:szCs w:val="24"/>
        </w:rPr>
        <w:t>na água de consumo humano exigir vários anos para a produção d</w:t>
      </w:r>
      <w:r w:rsidR="00585018">
        <w:rPr>
          <w:rFonts w:ascii="Times New Roman" w:hAnsi="Times New Roman" w:cs="Times New Roman"/>
          <w:sz w:val="24"/>
          <w:szCs w:val="24"/>
        </w:rPr>
        <w:t>e</w:t>
      </w:r>
      <w:r w:rsidR="000764B4" w:rsidRPr="006469FE">
        <w:rPr>
          <w:rFonts w:ascii="Times New Roman" w:hAnsi="Times New Roman" w:cs="Times New Roman"/>
          <w:sz w:val="24"/>
          <w:szCs w:val="24"/>
        </w:rPr>
        <w:t xml:space="preserve"> efeitos</w:t>
      </w:r>
      <w:r w:rsidR="00DC175D" w:rsidRPr="006469FE">
        <w:rPr>
          <w:rFonts w:ascii="Times New Roman" w:hAnsi="Times New Roman" w:cs="Times New Roman"/>
          <w:sz w:val="24"/>
          <w:szCs w:val="24"/>
        </w:rPr>
        <w:t xml:space="preserve"> </w:t>
      </w:r>
      <w:r w:rsidR="00585018">
        <w:rPr>
          <w:rFonts w:ascii="Times New Roman" w:hAnsi="Times New Roman" w:cs="Times New Roman"/>
          <w:sz w:val="24"/>
          <w:szCs w:val="24"/>
        </w:rPr>
        <w:t>sobre a dentição.</w:t>
      </w:r>
    </w:p>
    <w:p w:rsidR="000764B4" w:rsidRPr="006469FE" w:rsidRDefault="00E90D25" w:rsidP="00BE038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0764B4" w:rsidRPr="006469FE">
        <w:rPr>
          <w:rFonts w:ascii="Times New Roman" w:hAnsi="Times New Roman" w:cs="Times New Roman"/>
          <w:sz w:val="24"/>
          <w:szCs w:val="24"/>
        </w:rPr>
        <w:t>) método de análise da concentração de fluoreto (</w:t>
      </w:r>
      <w:proofErr w:type="spellStart"/>
      <w:r w:rsidR="000764B4" w:rsidRPr="006469FE">
        <w:rPr>
          <w:rFonts w:ascii="Times New Roman" w:hAnsi="Times New Roman" w:cs="Times New Roman"/>
          <w:sz w:val="24"/>
          <w:szCs w:val="24"/>
        </w:rPr>
        <w:t>eletrométrico</w:t>
      </w:r>
      <w:proofErr w:type="spellEnd"/>
      <w:r w:rsidR="000764B4" w:rsidRPr="006469FE">
        <w:rPr>
          <w:rFonts w:ascii="Times New Roman" w:hAnsi="Times New Roman" w:cs="Times New Roman"/>
          <w:sz w:val="24"/>
          <w:szCs w:val="24"/>
        </w:rPr>
        <w:t xml:space="preserve"> e</w:t>
      </w:r>
      <w:r w:rsidR="00DC175D" w:rsidRPr="006469FE">
        <w:rPr>
          <w:rFonts w:ascii="Times New Roman" w:hAnsi="Times New Roman" w:cs="Times New Roman"/>
          <w:sz w:val="24"/>
          <w:szCs w:val="24"/>
        </w:rPr>
        <w:t xml:space="preserve"> </w:t>
      </w:r>
      <w:r w:rsidR="000764B4" w:rsidRPr="006469FE">
        <w:rPr>
          <w:rFonts w:ascii="Times New Roman" w:hAnsi="Times New Roman" w:cs="Times New Roman"/>
          <w:sz w:val="24"/>
          <w:szCs w:val="24"/>
        </w:rPr>
        <w:t>colorimétrico do tipo SPANDS e do tipo Alizarina);</w:t>
      </w:r>
    </w:p>
    <w:p w:rsidR="00DE38B1" w:rsidRDefault="003B557B" w:rsidP="00BE038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0764B4" w:rsidRPr="00FC09A3">
        <w:rPr>
          <w:rFonts w:ascii="Times New Roman" w:hAnsi="Times New Roman" w:cs="Times New Roman"/>
          <w:sz w:val="24"/>
          <w:szCs w:val="24"/>
        </w:rPr>
        <w:t xml:space="preserve">) </w:t>
      </w:r>
      <w:r w:rsidR="00DE38B1">
        <w:rPr>
          <w:rFonts w:ascii="Times New Roman" w:hAnsi="Times New Roman" w:cs="Times New Roman"/>
          <w:sz w:val="24"/>
          <w:szCs w:val="24"/>
        </w:rPr>
        <w:t xml:space="preserve">as medidas utilizadas e o </w:t>
      </w:r>
      <w:r w:rsidR="000764B4" w:rsidRPr="00FC09A3">
        <w:rPr>
          <w:rFonts w:ascii="Times New Roman" w:hAnsi="Times New Roman" w:cs="Times New Roman"/>
          <w:sz w:val="24"/>
          <w:szCs w:val="24"/>
        </w:rPr>
        <w:t>tipo de julgamento</w:t>
      </w:r>
      <w:r w:rsidR="00DE38B1">
        <w:rPr>
          <w:rFonts w:ascii="Times New Roman" w:hAnsi="Times New Roman" w:cs="Times New Roman"/>
          <w:sz w:val="24"/>
          <w:szCs w:val="24"/>
        </w:rPr>
        <w:t xml:space="preserve"> adotado para classificar as amostras de água</w:t>
      </w:r>
      <w:r w:rsidR="000764B4" w:rsidRPr="00FC09A3">
        <w:rPr>
          <w:rFonts w:ascii="Times New Roman" w:hAnsi="Times New Roman" w:cs="Times New Roman"/>
          <w:sz w:val="24"/>
          <w:szCs w:val="24"/>
        </w:rPr>
        <w:t>, sendo considerado do tipo dicotômico quando as</w:t>
      </w:r>
      <w:r w:rsidR="00177BAC" w:rsidRPr="00FC09A3">
        <w:rPr>
          <w:rFonts w:ascii="Times New Roman" w:hAnsi="Times New Roman" w:cs="Times New Roman"/>
          <w:sz w:val="24"/>
          <w:szCs w:val="24"/>
        </w:rPr>
        <w:t xml:space="preserve"> </w:t>
      </w:r>
      <w:r w:rsidR="000764B4" w:rsidRPr="00FC09A3">
        <w:rPr>
          <w:rFonts w:ascii="Times New Roman" w:hAnsi="Times New Roman" w:cs="Times New Roman"/>
          <w:sz w:val="24"/>
          <w:szCs w:val="24"/>
        </w:rPr>
        <w:t xml:space="preserve">amostras eram distribuídas em duas </w:t>
      </w:r>
      <w:r w:rsidR="000764B4" w:rsidRPr="00FC09A3">
        <w:rPr>
          <w:rFonts w:ascii="Times New Roman" w:hAnsi="Times New Roman" w:cs="Times New Roman"/>
          <w:sz w:val="24"/>
          <w:szCs w:val="24"/>
        </w:rPr>
        <w:lastRenderedPageBreak/>
        <w:t>categorias (aceitável/inaceitável ou</w:t>
      </w:r>
      <w:r w:rsidR="00177BAC" w:rsidRPr="00FC09A3">
        <w:rPr>
          <w:rFonts w:ascii="Times New Roman" w:hAnsi="Times New Roman" w:cs="Times New Roman"/>
          <w:sz w:val="24"/>
          <w:szCs w:val="24"/>
        </w:rPr>
        <w:t xml:space="preserve"> </w:t>
      </w:r>
      <w:r w:rsidR="000764B4" w:rsidRPr="00FC09A3">
        <w:rPr>
          <w:rFonts w:ascii="Times New Roman" w:hAnsi="Times New Roman" w:cs="Times New Roman"/>
          <w:sz w:val="24"/>
          <w:szCs w:val="24"/>
        </w:rPr>
        <w:t>adequado/inadequado); em tricotômico quando as amostras eram</w:t>
      </w:r>
      <w:r w:rsidR="00177BAC" w:rsidRPr="00FC09A3">
        <w:rPr>
          <w:rFonts w:ascii="Times New Roman" w:hAnsi="Times New Roman" w:cs="Times New Roman"/>
          <w:sz w:val="24"/>
          <w:szCs w:val="24"/>
        </w:rPr>
        <w:t xml:space="preserve"> </w:t>
      </w:r>
      <w:r w:rsidR="000764B4" w:rsidRPr="00FC09A3">
        <w:rPr>
          <w:rFonts w:ascii="Times New Roman" w:hAnsi="Times New Roman" w:cs="Times New Roman"/>
          <w:sz w:val="24"/>
          <w:szCs w:val="24"/>
        </w:rPr>
        <w:t>distribuídas em três categorias (abaixo do nível ótimo/nível ótimo/acima do</w:t>
      </w:r>
      <w:r w:rsidR="00177BAC" w:rsidRPr="00FC09A3">
        <w:rPr>
          <w:rFonts w:ascii="Times New Roman" w:hAnsi="Times New Roman" w:cs="Times New Roman"/>
          <w:sz w:val="24"/>
          <w:szCs w:val="24"/>
        </w:rPr>
        <w:t xml:space="preserve"> </w:t>
      </w:r>
      <w:r w:rsidR="000764B4" w:rsidRPr="00FC09A3">
        <w:rPr>
          <w:rFonts w:ascii="Times New Roman" w:hAnsi="Times New Roman" w:cs="Times New Roman"/>
          <w:sz w:val="24"/>
          <w:szCs w:val="24"/>
        </w:rPr>
        <w:t>nível ótimo) e multinomi</w:t>
      </w:r>
      <w:r w:rsidR="0024585E">
        <w:rPr>
          <w:rFonts w:ascii="Times New Roman" w:hAnsi="Times New Roman" w:cs="Times New Roman"/>
          <w:sz w:val="24"/>
          <w:szCs w:val="24"/>
        </w:rPr>
        <w:t>n</w:t>
      </w:r>
      <w:r w:rsidR="000764B4" w:rsidRPr="00FC09A3">
        <w:rPr>
          <w:rFonts w:ascii="Times New Roman" w:hAnsi="Times New Roman" w:cs="Times New Roman"/>
          <w:sz w:val="24"/>
          <w:szCs w:val="24"/>
        </w:rPr>
        <w:t>al quando acima de três categorias, a qual envolve a</w:t>
      </w:r>
      <w:r w:rsidR="00177BAC" w:rsidRPr="00FC09A3">
        <w:rPr>
          <w:rFonts w:ascii="Times New Roman" w:hAnsi="Times New Roman" w:cs="Times New Roman"/>
          <w:sz w:val="24"/>
          <w:szCs w:val="24"/>
        </w:rPr>
        <w:t xml:space="preserve"> </w:t>
      </w:r>
      <w:r w:rsidR="000764B4" w:rsidRPr="00FC09A3">
        <w:rPr>
          <w:rFonts w:ascii="Times New Roman" w:hAnsi="Times New Roman" w:cs="Times New Roman"/>
          <w:sz w:val="24"/>
          <w:szCs w:val="24"/>
        </w:rPr>
        <w:t>combinação risco/benefício</w:t>
      </w:r>
      <w:r w:rsidR="00DE38B1">
        <w:rPr>
          <w:rFonts w:ascii="Times New Roman" w:hAnsi="Times New Roman" w:cs="Times New Roman"/>
          <w:sz w:val="24"/>
          <w:szCs w:val="24"/>
        </w:rPr>
        <w:t>;</w:t>
      </w:r>
    </w:p>
    <w:p w:rsidR="003B557B" w:rsidRPr="00FC09A3" w:rsidRDefault="003B557B" w:rsidP="003B557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Pr="00FC09A3">
        <w:rPr>
          <w:rFonts w:ascii="Times New Roman" w:hAnsi="Times New Roman" w:cs="Times New Roman"/>
          <w:sz w:val="24"/>
          <w:szCs w:val="24"/>
        </w:rPr>
        <w:t xml:space="preserve">) critério de julgamento </w:t>
      </w:r>
      <w:r>
        <w:rPr>
          <w:rFonts w:ascii="Times New Roman" w:hAnsi="Times New Roman" w:cs="Times New Roman"/>
          <w:sz w:val="24"/>
          <w:szCs w:val="24"/>
        </w:rPr>
        <w:t>adotado para interpretar os resultados</w:t>
      </w:r>
      <w:r w:rsidRPr="00FC09A3">
        <w:rPr>
          <w:rFonts w:ascii="Times New Roman" w:hAnsi="Times New Roman" w:cs="Times New Roman"/>
          <w:sz w:val="24"/>
          <w:szCs w:val="24"/>
        </w:rPr>
        <w:t>;</w:t>
      </w:r>
    </w:p>
    <w:p w:rsidR="00472F24" w:rsidRPr="006469FE" w:rsidRDefault="00472F24" w:rsidP="00472F2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f</w:t>
      </w:r>
      <w:r w:rsidRPr="006469FE">
        <w:rPr>
          <w:rFonts w:ascii="Times New Roman" w:hAnsi="Times New Roman" w:cs="Times New Roman"/>
          <w:sz w:val="24"/>
          <w:szCs w:val="24"/>
        </w:rPr>
        <w:t xml:space="preserve">) relação com a vigilância como ação do Estado (sim/não). Foram considerados articulados à vigilância </w:t>
      </w:r>
      <w:r w:rsidR="004A17FC" w:rsidRPr="006469FE">
        <w:rPr>
          <w:rFonts w:ascii="Times New Roman" w:hAnsi="Times New Roman" w:cs="Times New Roman"/>
          <w:sz w:val="24"/>
          <w:szCs w:val="24"/>
        </w:rPr>
        <w:t>os estudos que utilizaram dados de concentração de fluoreto em águas de consumo humano produzidos pelas autoridades sanitárias</w:t>
      </w:r>
      <w:r w:rsidR="004A17FC">
        <w:rPr>
          <w:rFonts w:ascii="Times New Roman" w:hAnsi="Times New Roman" w:cs="Times New Roman"/>
          <w:sz w:val="24"/>
          <w:szCs w:val="24"/>
        </w:rPr>
        <w:t>. E</w:t>
      </w:r>
      <w:r w:rsidRPr="006469FE">
        <w:rPr>
          <w:rFonts w:ascii="Times New Roman" w:hAnsi="Times New Roman" w:cs="Times New Roman"/>
          <w:sz w:val="24"/>
          <w:szCs w:val="24"/>
        </w:rPr>
        <w:t>studos que explicitaram a participação de um órgão estatal (instituído e mantido pelo poder público)</w:t>
      </w:r>
      <w:proofErr w:type="gramStart"/>
      <w:r w:rsidR="00900087">
        <w:rPr>
          <w:rFonts w:ascii="Times New Roman" w:hAnsi="Times New Roman" w:cs="Times New Roman"/>
          <w:sz w:val="24"/>
          <w:szCs w:val="24"/>
        </w:rPr>
        <w:t>,</w:t>
      </w:r>
      <w:r w:rsidRPr="006469FE">
        <w:rPr>
          <w:rFonts w:ascii="Times New Roman" w:hAnsi="Times New Roman" w:cs="Times New Roman"/>
          <w:sz w:val="24"/>
          <w:szCs w:val="24"/>
        </w:rPr>
        <w:t xml:space="preserve"> seja</w:t>
      </w:r>
      <w:proofErr w:type="gramEnd"/>
      <w:r w:rsidRPr="006469FE">
        <w:rPr>
          <w:rFonts w:ascii="Times New Roman" w:hAnsi="Times New Roman" w:cs="Times New Roman"/>
          <w:sz w:val="24"/>
          <w:szCs w:val="24"/>
        </w:rPr>
        <w:t xml:space="preserve"> na fase de mapeamento da rede de abastecimento ou na fase de coleta das amostras </w:t>
      </w:r>
      <w:r w:rsidR="004A17FC">
        <w:rPr>
          <w:rFonts w:ascii="Times New Roman" w:hAnsi="Times New Roman" w:cs="Times New Roman"/>
          <w:sz w:val="24"/>
          <w:szCs w:val="24"/>
        </w:rPr>
        <w:t>também foram considerados,</w:t>
      </w:r>
      <w:r w:rsidRPr="006469FE">
        <w:rPr>
          <w:rFonts w:ascii="Times New Roman" w:hAnsi="Times New Roman" w:cs="Times New Roman"/>
          <w:sz w:val="24"/>
          <w:szCs w:val="24"/>
        </w:rPr>
        <w:t xml:space="preserve"> e</w:t>
      </w:r>
      <w:r w:rsidR="004A17FC">
        <w:rPr>
          <w:rFonts w:ascii="Times New Roman" w:hAnsi="Times New Roman" w:cs="Times New Roman"/>
          <w:sz w:val="24"/>
          <w:szCs w:val="24"/>
        </w:rPr>
        <w:t>;</w:t>
      </w:r>
    </w:p>
    <w:p w:rsidR="00F72A19" w:rsidRDefault="00DE38B1" w:rsidP="00BE0383">
      <w:pPr>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sz w:val="24"/>
          <w:szCs w:val="24"/>
        </w:rPr>
        <w:t>g) p</w:t>
      </w:r>
      <w:r w:rsidR="002E7B24">
        <w:rPr>
          <w:rFonts w:ascii="Times New Roman" w:hAnsi="Times New Roman" w:cs="Times New Roman"/>
          <w:sz w:val="24"/>
          <w:szCs w:val="24"/>
        </w:rPr>
        <w:t>ossíveis</w:t>
      </w:r>
      <w:r>
        <w:rPr>
          <w:rFonts w:ascii="Times New Roman" w:hAnsi="Times New Roman" w:cs="Times New Roman"/>
          <w:sz w:val="24"/>
          <w:szCs w:val="24"/>
        </w:rPr>
        <w:t xml:space="preserve"> fatores associados aos resultados encontrados</w:t>
      </w:r>
      <w:r w:rsidR="00F72A19">
        <w:rPr>
          <w:rFonts w:ascii="Times New Roman" w:hAnsi="Times New Roman" w:cs="Times New Roman"/>
          <w:sz w:val="24"/>
          <w:szCs w:val="24"/>
          <w:highlight w:val="yellow"/>
        </w:rPr>
        <w:t xml:space="preserve"> </w:t>
      </w:r>
    </w:p>
    <w:p w:rsidR="006D1FD6" w:rsidRDefault="006D1FD6" w:rsidP="00BE0383">
      <w:pPr>
        <w:autoSpaceDE w:val="0"/>
        <w:autoSpaceDN w:val="0"/>
        <w:adjustRightInd w:val="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Pr="00B97A2F">
        <w:rPr>
          <w:rFonts w:ascii="Times New Roman" w:hAnsi="Times New Roman" w:cs="Times New Roman"/>
          <w:sz w:val="24"/>
          <w:szCs w:val="24"/>
        </w:rPr>
        <w:t>qualidade</w:t>
      </w:r>
      <w:r>
        <w:rPr>
          <w:rFonts w:ascii="Times New Roman" w:hAnsi="Times New Roman" w:cs="Times New Roman"/>
          <w:sz w:val="24"/>
          <w:szCs w:val="24"/>
        </w:rPr>
        <w:t xml:space="preserve"> metodológica de cada estudo e o ri</w:t>
      </w:r>
      <w:r w:rsidR="00D1558A">
        <w:rPr>
          <w:rFonts w:ascii="Times New Roman" w:hAnsi="Times New Roman" w:cs="Times New Roman"/>
          <w:sz w:val="24"/>
          <w:szCs w:val="24"/>
        </w:rPr>
        <w:t xml:space="preserve">sco de viés não foram </w:t>
      </w:r>
      <w:proofErr w:type="gramStart"/>
      <w:r w:rsidR="00D1558A">
        <w:rPr>
          <w:rFonts w:ascii="Times New Roman" w:hAnsi="Times New Roman" w:cs="Times New Roman"/>
          <w:sz w:val="24"/>
          <w:szCs w:val="24"/>
        </w:rPr>
        <w:t xml:space="preserve">avaliados, </w:t>
      </w:r>
      <w:r>
        <w:rPr>
          <w:rFonts w:ascii="Times New Roman" w:hAnsi="Times New Roman" w:cs="Times New Roman"/>
          <w:sz w:val="24"/>
          <w:szCs w:val="24"/>
        </w:rPr>
        <w:t>nem usados</w:t>
      </w:r>
      <w:proofErr w:type="gramEnd"/>
      <w:r>
        <w:rPr>
          <w:rFonts w:ascii="Times New Roman" w:hAnsi="Times New Roman" w:cs="Times New Roman"/>
          <w:sz w:val="24"/>
          <w:szCs w:val="24"/>
        </w:rPr>
        <w:t xml:space="preserve"> como critério de inclusão/exclusão porque um dos objetivos da revisão foi analisar as principais características metodológicas</w:t>
      </w:r>
      <w:r w:rsidRPr="006D1FD6">
        <w:rPr>
          <w:rFonts w:ascii="Times New Roman" w:hAnsi="Times New Roman" w:cs="Times New Roman"/>
          <w:sz w:val="24"/>
          <w:szCs w:val="24"/>
        </w:rPr>
        <w:t xml:space="preserve">. </w:t>
      </w:r>
      <w:r>
        <w:rPr>
          <w:rFonts w:ascii="Times New Roman" w:hAnsi="Times New Roman" w:cs="Times New Roman"/>
          <w:sz w:val="24"/>
          <w:szCs w:val="24"/>
        </w:rPr>
        <w:t>Uma síntese narrativa foi organizada com base nas categorias lógicas mencionadas.</w:t>
      </w:r>
    </w:p>
    <w:p w:rsidR="00417833" w:rsidRDefault="00417833" w:rsidP="00BE0383">
      <w:pPr>
        <w:autoSpaceDE w:val="0"/>
        <w:autoSpaceDN w:val="0"/>
        <w:adjustRightInd w:val="0"/>
        <w:spacing w:line="360" w:lineRule="auto"/>
        <w:ind w:firstLine="708"/>
        <w:jc w:val="both"/>
        <w:rPr>
          <w:rFonts w:ascii="Times New Roman" w:hAnsi="Times New Roman" w:cs="Times New Roman"/>
          <w:sz w:val="24"/>
          <w:szCs w:val="24"/>
        </w:rPr>
      </w:pPr>
    </w:p>
    <w:p w:rsidR="00E332E2" w:rsidRPr="00E332E2" w:rsidRDefault="002B1DE4" w:rsidP="00E332E2">
      <w:pPr>
        <w:autoSpaceDE w:val="0"/>
        <w:autoSpaceDN w:val="0"/>
        <w:adjustRightInd w:val="0"/>
        <w:spacing w:line="480" w:lineRule="auto"/>
        <w:rPr>
          <w:rFonts w:ascii="Times New Roman" w:hAnsi="Times New Roman" w:cs="Times New Roman"/>
          <w:b/>
          <w:bCs/>
          <w:sz w:val="28"/>
          <w:szCs w:val="28"/>
        </w:rPr>
      </w:pPr>
      <w:r w:rsidRPr="00E332E2">
        <w:rPr>
          <w:rFonts w:ascii="Times New Roman" w:hAnsi="Times New Roman" w:cs="Times New Roman"/>
          <w:b/>
          <w:bCs/>
          <w:sz w:val="28"/>
          <w:szCs w:val="28"/>
        </w:rPr>
        <w:t>RESULTADOS</w:t>
      </w:r>
      <w:r w:rsidR="00E332E2" w:rsidRPr="00E332E2">
        <w:rPr>
          <w:rFonts w:ascii="Times New Roman" w:hAnsi="Times New Roman" w:cs="Times New Roman"/>
          <w:b/>
          <w:bCs/>
          <w:sz w:val="28"/>
          <w:szCs w:val="28"/>
        </w:rPr>
        <w:t xml:space="preserve"> E DISCUSSÃO</w:t>
      </w:r>
    </w:p>
    <w:p w:rsidR="00BC5E97" w:rsidRDefault="00900087" w:rsidP="00FA6988">
      <w:pPr>
        <w:rPr>
          <w:rFonts w:ascii="Times New Roman" w:hAnsi="Times New Roman" w:cs="Times New Roman"/>
          <w:sz w:val="24"/>
          <w:szCs w:val="24"/>
        </w:rPr>
      </w:pPr>
      <w:r>
        <w:rPr>
          <w:rFonts w:ascii="Times New Roman" w:hAnsi="Times New Roman" w:cs="Times New Roman"/>
          <w:sz w:val="24"/>
          <w:szCs w:val="24"/>
        </w:rPr>
        <w:t>O</w:t>
      </w:r>
      <w:r w:rsidRPr="005D31D0">
        <w:rPr>
          <w:rFonts w:ascii="Times New Roman" w:hAnsi="Times New Roman" w:cs="Times New Roman"/>
          <w:sz w:val="24"/>
          <w:szCs w:val="24"/>
        </w:rPr>
        <w:t xml:space="preserve"> fluxo de seleç</w:t>
      </w:r>
      <w:r>
        <w:rPr>
          <w:rFonts w:ascii="Times New Roman" w:hAnsi="Times New Roman" w:cs="Times New Roman"/>
          <w:sz w:val="24"/>
          <w:szCs w:val="24"/>
        </w:rPr>
        <w:t>ão dos artigos</w:t>
      </w:r>
      <w:r w:rsidRPr="005D31D0">
        <w:rPr>
          <w:rFonts w:ascii="Times New Roman" w:hAnsi="Times New Roman" w:cs="Times New Roman"/>
          <w:sz w:val="24"/>
          <w:szCs w:val="24"/>
        </w:rPr>
        <w:t xml:space="preserve"> </w:t>
      </w:r>
      <w:r>
        <w:rPr>
          <w:rFonts w:ascii="Times New Roman" w:hAnsi="Times New Roman" w:cs="Times New Roman"/>
          <w:sz w:val="24"/>
          <w:szCs w:val="24"/>
        </w:rPr>
        <w:t xml:space="preserve">é apresentado na </w:t>
      </w:r>
      <w:r w:rsidR="00515FD6" w:rsidRPr="005D31D0">
        <w:rPr>
          <w:rFonts w:ascii="Times New Roman" w:hAnsi="Times New Roman" w:cs="Times New Roman"/>
          <w:sz w:val="24"/>
          <w:szCs w:val="24"/>
        </w:rPr>
        <w:t>Figur</w:t>
      </w:r>
      <w:r w:rsidR="005D31D0" w:rsidRPr="005D31D0">
        <w:rPr>
          <w:rFonts w:ascii="Times New Roman" w:hAnsi="Times New Roman" w:cs="Times New Roman"/>
          <w:sz w:val="24"/>
          <w:szCs w:val="24"/>
        </w:rPr>
        <w:t>a</w:t>
      </w:r>
      <w:r w:rsidR="00515FD6" w:rsidRPr="005D31D0">
        <w:rPr>
          <w:rFonts w:ascii="Times New Roman" w:hAnsi="Times New Roman" w:cs="Times New Roman"/>
          <w:sz w:val="24"/>
          <w:szCs w:val="24"/>
        </w:rPr>
        <w:t xml:space="preserve"> 1</w:t>
      </w:r>
      <w:r w:rsidR="005D31D0">
        <w:rPr>
          <w:rFonts w:ascii="Times New Roman" w:hAnsi="Times New Roman" w:cs="Times New Roman"/>
          <w:sz w:val="24"/>
          <w:szCs w:val="24"/>
        </w:rPr>
        <w:t xml:space="preserve">. </w:t>
      </w:r>
    </w:p>
    <w:p w:rsidR="00515FD6" w:rsidRPr="005D31D0" w:rsidRDefault="005D31D0" w:rsidP="00333C8E">
      <w:pPr>
        <w:autoSpaceDE w:val="0"/>
        <w:autoSpaceDN w:val="0"/>
        <w:adjustRightInd w:val="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Após a aplicação dos critérios de inclusão pré-definidos para os títulos e resumos, </w:t>
      </w:r>
      <w:r w:rsidR="00823452">
        <w:rPr>
          <w:rFonts w:ascii="Times New Roman" w:hAnsi="Times New Roman" w:cs="Times New Roman"/>
          <w:sz w:val="24"/>
          <w:szCs w:val="24"/>
        </w:rPr>
        <w:t>11</w:t>
      </w:r>
      <w:r w:rsidR="00AB781C">
        <w:rPr>
          <w:rFonts w:ascii="Times New Roman" w:hAnsi="Times New Roman" w:cs="Times New Roman"/>
          <w:sz w:val="24"/>
          <w:szCs w:val="24"/>
        </w:rPr>
        <w:t>3</w:t>
      </w:r>
      <w:r>
        <w:rPr>
          <w:rFonts w:ascii="Times New Roman" w:hAnsi="Times New Roman" w:cs="Times New Roman"/>
          <w:sz w:val="24"/>
          <w:szCs w:val="24"/>
        </w:rPr>
        <w:t xml:space="preserve"> registros elegíveis foram identificados de um total de </w:t>
      </w:r>
      <w:r w:rsidR="00823452">
        <w:rPr>
          <w:rFonts w:ascii="Times New Roman" w:hAnsi="Times New Roman" w:cs="Times New Roman"/>
          <w:sz w:val="24"/>
          <w:szCs w:val="24"/>
        </w:rPr>
        <w:t>2</w:t>
      </w:r>
      <w:r w:rsidR="00525A95">
        <w:rPr>
          <w:rFonts w:ascii="Times New Roman" w:hAnsi="Times New Roman" w:cs="Times New Roman"/>
          <w:sz w:val="24"/>
          <w:szCs w:val="24"/>
        </w:rPr>
        <w:t>.</w:t>
      </w:r>
      <w:r w:rsidR="00823452">
        <w:rPr>
          <w:rFonts w:ascii="Times New Roman" w:hAnsi="Times New Roman" w:cs="Times New Roman"/>
          <w:sz w:val="24"/>
          <w:szCs w:val="24"/>
        </w:rPr>
        <w:t>416 registros</w:t>
      </w:r>
      <w:r w:rsidR="00515FD6" w:rsidRPr="005D31D0">
        <w:rPr>
          <w:rFonts w:ascii="Times New Roman" w:hAnsi="Times New Roman" w:cs="Times New Roman"/>
          <w:sz w:val="24"/>
          <w:szCs w:val="24"/>
        </w:rPr>
        <w:t xml:space="preserve">. </w:t>
      </w:r>
      <w:r w:rsidR="00AD3CD5">
        <w:rPr>
          <w:rFonts w:ascii="Times New Roman" w:hAnsi="Times New Roman" w:cs="Times New Roman"/>
          <w:sz w:val="24"/>
          <w:szCs w:val="24"/>
        </w:rPr>
        <w:t>Trinta e seis</w:t>
      </w:r>
      <w:r>
        <w:rPr>
          <w:rFonts w:ascii="Times New Roman" w:hAnsi="Times New Roman" w:cs="Times New Roman"/>
          <w:sz w:val="24"/>
          <w:szCs w:val="24"/>
        </w:rPr>
        <w:t xml:space="preserve"> artigos foram incluídos </w:t>
      </w:r>
      <w:r w:rsidRPr="00515FD6">
        <w:rPr>
          <w:rFonts w:ascii="Times New Roman" w:hAnsi="Times New Roman" w:cs="Times New Roman"/>
          <w:sz w:val="24"/>
          <w:szCs w:val="24"/>
        </w:rPr>
        <w:t>para extração d</w:t>
      </w:r>
      <w:r>
        <w:rPr>
          <w:rFonts w:ascii="Times New Roman" w:hAnsi="Times New Roman" w:cs="Times New Roman"/>
          <w:sz w:val="24"/>
          <w:szCs w:val="24"/>
        </w:rPr>
        <w:t>os dados</w:t>
      </w:r>
      <w:r w:rsidR="00823452">
        <w:rPr>
          <w:rFonts w:ascii="Times New Roman" w:hAnsi="Times New Roman" w:cs="Times New Roman"/>
          <w:sz w:val="24"/>
          <w:szCs w:val="24"/>
        </w:rPr>
        <w:t>,</w:t>
      </w:r>
      <w:r w:rsidRPr="00515FD6">
        <w:rPr>
          <w:rFonts w:ascii="Times New Roman" w:hAnsi="Times New Roman" w:cs="Times New Roman"/>
          <w:sz w:val="24"/>
          <w:szCs w:val="24"/>
        </w:rPr>
        <w:t xml:space="preserve"> </w:t>
      </w:r>
      <w:r w:rsidR="001A5A87">
        <w:rPr>
          <w:rFonts w:ascii="Times New Roman" w:hAnsi="Times New Roman" w:cs="Times New Roman"/>
          <w:sz w:val="24"/>
          <w:szCs w:val="24"/>
        </w:rPr>
        <w:t>d</w:t>
      </w:r>
      <w:r>
        <w:rPr>
          <w:rFonts w:ascii="Times New Roman" w:hAnsi="Times New Roman" w:cs="Times New Roman"/>
          <w:sz w:val="24"/>
          <w:szCs w:val="24"/>
        </w:rPr>
        <w:t xml:space="preserve">epois da remoção de duplicatas, avaliação do texto na íntegra e busca manual da lista de referências nos artigos incluídos, dos quais </w:t>
      </w:r>
      <w:r w:rsidRPr="00197402">
        <w:rPr>
          <w:rFonts w:ascii="Times New Roman" w:hAnsi="Times New Roman" w:cs="Times New Roman"/>
          <w:bCs/>
          <w:sz w:val="24"/>
          <w:szCs w:val="24"/>
        </w:rPr>
        <w:t>2</w:t>
      </w:r>
      <w:r w:rsidR="00E54DC1">
        <w:rPr>
          <w:rFonts w:ascii="Times New Roman" w:hAnsi="Times New Roman" w:cs="Times New Roman"/>
          <w:bCs/>
          <w:sz w:val="24"/>
          <w:szCs w:val="24"/>
        </w:rPr>
        <w:t>8</w:t>
      </w:r>
      <w:r w:rsidRPr="00197402">
        <w:rPr>
          <w:rFonts w:ascii="Times New Roman" w:hAnsi="Times New Roman" w:cs="Times New Roman"/>
          <w:bCs/>
          <w:sz w:val="24"/>
          <w:szCs w:val="24"/>
        </w:rPr>
        <w:t xml:space="preserve"> estudos</w:t>
      </w:r>
      <w:r>
        <w:rPr>
          <w:rFonts w:ascii="Times New Roman" w:hAnsi="Times New Roman" w:cs="Times New Roman"/>
          <w:bCs/>
          <w:sz w:val="24"/>
          <w:szCs w:val="24"/>
        </w:rPr>
        <w:t xml:space="preserve"> foram realizados em localidades da</w:t>
      </w:r>
      <w:r w:rsidR="00823452">
        <w:rPr>
          <w:rFonts w:ascii="Times New Roman" w:hAnsi="Times New Roman" w:cs="Times New Roman"/>
          <w:bCs/>
          <w:sz w:val="24"/>
          <w:szCs w:val="24"/>
        </w:rPr>
        <w:t>s</w:t>
      </w:r>
      <w:r>
        <w:rPr>
          <w:rFonts w:ascii="Times New Roman" w:hAnsi="Times New Roman" w:cs="Times New Roman"/>
          <w:bCs/>
          <w:sz w:val="24"/>
          <w:szCs w:val="24"/>
        </w:rPr>
        <w:t xml:space="preserve"> Am</w:t>
      </w:r>
      <w:r w:rsidR="00823452">
        <w:rPr>
          <w:rFonts w:ascii="Times New Roman" w:hAnsi="Times New Roman" w:cs="Times New Roman"/>
          <w:bCs/>
          <w:sz w:val="24"/>
          <w:szCs w:val="24"/>
        </w:rPr>
        <w:t>é</w:t>
      </w:r>
      <w:r>
        <w:rPr>
          <w:rFonts w:ascii="Times New Roman" w:hAnsi="Times New Roman" w:cs="Times New Roman"/>
          <w:bCs/>
          <w:sz w:val="24"/>
          <w:szCs w:val="24"/>
        </w:rPr>
        <w:t>rica</w:t>
      </w:r>
      <w:r w:rsidR="00823452">
        <w:rPr>
          <w:rFonts w:ascii="Times New Roman" w:hAnsi="Times New Roman" w:cs="Times New Roman"/>
          <w:bCs/>
          <w:sz w:val="24"/>
          <w:szCs w:val="24"/>
        </w:rPr>
        <w:t>s</w:t>
      </w:r>
      <w:r w:rsidR="003D33E6">
        <w:rPr>
          <w:rFonts w:ascii="Times New Roman" w:hAnsi="Times New Roman" w:cs="Times New Roman"/>
          <w:bCs/>
          <w:sz w:val="24"/>
          <w:szCs w:val="24"/>
        </w:rPr>
        <w:t>,</w:t>
      </w:r>
      <w:r>
        <w:rPr>
          <w:rFonts w:ascii="Times New Roman" w:hAnsi="Times New Roman" w:cs="Times New Roman"/>
          <w:bCs/>
          <w:sz w:val="24"/>
          <w:szCs w:val="24"/>
        </w:rPr>
        <w:t xml:space="preserve"> </w:t>
      </w:r>
      <w:r w:rsidR="00BE0383">
        <w:rPr>
          <w:rFonts w:ascii="Times New Roman" w:hAnsi="Times New Roman" w:cs="Times New Roman"/>
          <w:bCs/>
          <w:sz w:val="24"/>
          <w:szCs w:val="24"/>
        </w:rPr>
        <w:t xml:space="preserve">sendo </w:t>
      </w:r>
      <w:r>
        <w:rPr>
          <w:rFonts w:ascii="Times New Roman" w:hAnsi="Times New Roman" w:cs="Times New Roman"/>
          <w:bCs/>
          <w:sz w:val="24"/>
          <w:szCs w:val="24"/>
        </w:rPr>
        <w:t>2</w:t>
      </w:r>
      <w:r w:rsidR="004C07E1">
        <w:rPr>
          <w:rFonts w:ascii="Times New Roman" w:hAnsi="Times New Roman" w:cs="Times New Roman"/>
          <w:bCs/>
          <w:sz w:val="24"/>
          <w:szCs w:val="24"/>
        </w:rPr>
        <w:t>4</w:t>
      </w:r>
      <w:r>
        <w:rPr>
          <w:rFonts w:ascii="Times New Roman" w:hAnsi="Times New Roman" w:cs="Times New Roman"/>
          <w:bCs/>
          <w:sz w:val="24"/>
          <w:szCs w:val="24"/>
        </w:rPr>
        <w:t xml:space="preserve"> </w:t>
      </w:r>
      <w:r w:rsidR="001A5A87">
        <w:rPr>
          <w:rFonts w:ascii="Times New Roman" w:hAnsi="Times New Roman" w:cs="Times New Roman"/>
          <w:bCs/>
          <w:sz w:val="24"/>
          <w:szCs w:val="24"/>
        </w:rPr>
        <w:t xml:space="preserve">(66,7%) </w:t>
      </w:r>
      <w:r>
        <w:rPr>
          <w:rFonts w:ascii="Times New Roman" w:hAnsi="Times New Roman" w:cs="Times New Roman"/>
          <w:bCs/>
          <w:sz w:val="24"/>
          <w:szCs w:val="24"/>
        </w:rPr>
        <w:t xml:space="preserve">no Brasil, </w:t>
      </w:r>
      <w:r w:rsidR="00E54DC1">
        <w:rPr>
          <w:rFonts w:ascii="Times New Roman" w:hAnsi="Times New Roman" w:cs="Times New Roman"/>
          <w:bCs/>
          <w:sz w:val="24"/>
          <w:szCs w:val="24"/>
        </w:rPr>
        <w:t xml:space="preserve">e os demais distribuídos </w:t>
      </w:r>
      <w:r>
        <w:rPr>
          <w:rFonts w:ascii="Times New Roman" w:hAnsi="Times New Roman" w:cs="Times New Roman"/>
          <w:bCs/>
          <w:sz w:val="24"/>
          <w:szCs w:val="24"/>
        </w:rPr>
        <w:t>na Argentina</w:t>
      </w:r>
      <w:r w:rsidR="00E54DC1">
        <w:rPr>
          <w:rFonts w:ascii="Times New Roman" w:hAnsi="Times New Roman" w:cs="Times New Roman"/>
          <w:bCs/>
          <w:sz w:val="24"/>
          <w:szCs w:val="24"/>
        </w:rPr>
        <w:t xml:space="preserve">, Canadá, </w:t>
      </w:r>
      <w:r>
        <w:rPr>
          <w:rFonts w:ascii="Times New Roman" w:hAnsi="Times New Roman" w:cs="Times New Roman"/>
          <w:bCs/>
          <w:sz w:val="24"/>
          <w:szCs w:val="24"/>
        </w:rPr>
        <w:t>México</w:t>
      </w:r>
      <w:r w:rsidR="00E54DC1">
        <w:rPr>
          <w:rFonts w:ascii="Times New Roman" w:hAnsi="Times New Roman" w:cs="Times New Roman"/>
          <w:bCs/>
          <w:sz w:val="24"/>
          <w:szCs w:val="24"/>
        </w:rPr>
        <w:t>, Estados Unidos</w:t>
      </w:r>
      <w:r w:rsidR="00BE0383">
        <w:rPr>
          <w:rFonts w:ascii="Times New Roman" w:hAnsi="Times New Roman" w:cs="Times New Roman"/>
          <w:bCs/>
          <w:sz w:val="24"/>
          <w:szCs w:val="24"/>
        </w:rPr>
        <w:t>. C</w:t>
      </w:r>
      <w:r w:rsidR="00E54DC1">
        <w:rPr>
          <w:rFonts w:ascii="Times New Roman" w:hAnsi="Times New Roman" w:cs="Times New Roman"/>
          <w:bCs/>
          <w:sz w:val="24"/>
          <w:szCs w:val="24"/>
        </w:rPr>
        <w:t>inco</w:t>
      </w:r>
      <w:r>
        <w:rPr>
          <w:rFonts w:ascii="Times New Roman" w:hAnsi="Times New Roman" w:cs="Times New Roman"/>
          <w:bCs/>
          <w:sz w:val="24"/>
          <w:szCs w:val="24"/>
        </w:rPr>
        <w:t xml:space="preserve"> </w:t>
      </w:r>
      <w:r w:rsidR="00BE0383">
        <w:rPr>
          <w:rFonts w:ascii="Times New Roman" w:hAnsi="Times New Roman" w:cs="Times New Roman"/>
          <w:bCs/>
          <w:sz w:val="24"/>
          <w:szCs w:val="24"/>
        </w:rPr>
        <w:t xml:space="preserve">foram realizados </w:t>
      </w:r>
      <w:r>
        <w:rPr>
          <w:rFonts w:ascii="Times New Roman" w:hAnsi="Times New Roman" w:cs="Times New Roman"/>
          <w:bCs/>
          <w:sz w:val="24"/>
          <w:szCs w:val="24"/>
        </w:rPr>
        <w:t xml:space="preserve">na </w:t>
      </w:r>
      <w:r w:rsidRPr="00197402">
        <w:rPr>
          <w:rFonts w:ascii="Times New Roman" w:hAnsi="Times New Roman" w:cs="Times New Roman"/>
          <w:bCs/>
          <w:sz w:val="24"/>
          <w:szCs w:val="24"/>
        </w:rPr>
        <w:t>Ásia</w:t>
      </w:r>
      <w:r w:rsidR="003D33E6">
        <w:rPr>
          <w:rFonts w:ascii="Times New Roman" w:hAnsi="Times New Roman" w:cs="Times New Roman"/>
          <w:bCs/>
          <w:sz w:val="24"/>
          <w:szCs w:val="24"/>
        </w:rPr>
        <w:t>,</w:t>
      </w:r>
      <w:r>
        <w:rPr>
          <w:rFonts w:ascii="Times New Roman" w:hAnsi="Times New Roman" w:cs="Times New Roman"/>
          <w:bCs/>
          <w:sz w:val="24"/>
          <w:szCs w:val="24"/>
        </w:rPr>
        <w:t xml:space="preserve"> </w:t>
      </w:r>
      <w:r w:rsidR="00BE0383">
        <w:rPr>
          <w:rFonts w:ascii="Times New Roman" w:hAnsi="Times New Roman" w:cs="Times New Roman"/>
          <w:bCs/>
          <w:sz w:val="24"/>
          <w:szCs w:val="24"/>
        </w:rPr>
        <w:t xml:space="preserve">sendo </w:t>
      </w:r>
      <w:r w:rsidR="00E54DC1">
        <w:rPr>
          <w:rFonts w:ascii="Times New Roman" w:hAnsi="Times New Roman" w:cs="Times New Roman"/>
          <w:bCs/>
          <w:sz w:val="24"/>
          <w:szCs w:val="24"/>
        </w:rPr>
        <w:t>três</w:t>
      </w:r>
      <w:r w:rsidRPr="00197402">
        <w:rPr>
          <w:rFonts w:ascii="Times New Roman" w:hAnsi="Times New Roman" w:cs="Times New Roman"/>
          <w:bCs/>
          <w:sz w:val="24"/>
          <w:szCs w:val="24"/>
        </w:rPr>
        <w:t xml:space="preserve"> na Índia, </w:t>
      </w:r>
      <w:r w:rsidR="00E54DC1">
        <w:rPr>
          <w:rFonts w:ascii="Times New Roman" w:hAnsi="Times New Roman" w:cs="Times New Roman"/>
          <w:bCs/>
          <w:sz w:val="24"/>
          <w:szCs w:val="24"/>
        </w:rPr>
        <w:t>um</w:t>
      </w:r>
      <w:r w:rsidRPr="00197402">
        <w:rPr>
          <w:rFonts w:ascii="Times New Roman" w:hAnsi="Times New Roman" w:cs="Times New Roman"/>
          <w:bCs/>
          <w:sz w:val="24"/>
          <w:szCs w:val="24"/>
        </w:rPr>
        <w:t xml:space="preserve"> no Irã, </w:t>
      </w:r>
      <w:r w:rsidR="00BE0383">
        <w:rPr>
          <w:rFonts w:ascii="Times New Roman" w:hAnsi="Times New Roman" w:cs="Times New Roman"/>
          <w:bCs/>
          <w:sz w:val="24"/>
          <w:szCs w:val="24"/>
        </w:rPr>
        <w:t xml:space="preserve">e </w:t>
      </w:r>
      <w:r w:rsidRPr="00197402">
        <w:rPr>
          <w:rFonts w:ascii="Times New Roman" w:hAnsi="Times New Roman" w:cs="Times New Roman"/>
          <w:bCs/>
          <w:sz w:val="24"/>
          <w:szCs w:val="24"/>
        </w:rPr>
        <w:t xml:space="preserve">um na </w:t>
      </w:r>
      <w:r w:rsidR="00E54DC1">
        <w:rPr>
          <w:rFonts w:ascii="Times New Roman" w:hAnsi="Times New Roman" w:cs="Times New Roman"/>
          <w:bCs/>
          <w:sz w:val="24"/>
          <w:szCs w:val="24"/>
        </w:rPr>
        <w:t>Malásia</w:t>
      </w:r>
      <w:r w:rsidR="00595F4C">
        <w:rPr>
          <w:rFonts w:ascii="Times New Roman" w:hAnsi="Times New Roman" w:cs="Times New Roman"/>
          <w:bCs/>
          <w:sz w:val="24"/>
          <w:szCs w:val="24"/>
        </w:rPr>
        <w:t>. Os demais eram referidos ao</w:t>
      </w:r>
      <w:r w:rsidRPr="005D31D0">
        <w:rPr>
          <w:rFonts w:ascii="Times New Roman" w:hAnsi="Times New Roman" w:cs="Times New Roman"/>
          <w:bCs/>
          <w:sz w:val="24"/>
          <w:szCs w:val="24"/>
        </w:rPr>
        <w:t xml:space="preserve"> </w:t>
      </w:r>
      <w:r w:rsidRPr="00197402">
        <w:rPr>
          <w:rFonts w:ascii="Times New Roman" w:hAnsi="Times New Roman" w:cs="Times New Roman"/>
          <w:bCs/>
          <w:sz w:val="24"/>
          <w:szCs w:val="24"/>
        </w:rPr>
        <w:t>Quênia</w:t>
      </w:r>
      <w:r w:rsidR="00595F4C">
        <w:rPr>
          <w:rFonts w:ascii="Times New Roman" w:hAnsi="Times New Roman" w:cs="Times New Roman"/>
          <w:bCs/>
          <w:sz w:val="24"/>
          <w:szCs w:val="24"/>
        </w:rPr>
        <w:t xml:space="preserve"> </w:t>
      </w:r>
      <w:r w:rsidR="00AD3CD5">
        <w:rPr>
          <w:rFonts w:ascii="Times New Roman" w:hAnsi="Times New Roman" w:cs="Times New Roman"/>
          <w:bCs/>
          <w:sz w:val="24"/>
          <w:szCs w:val="24"/>
        </w:rPr>
        <w:t xml:space="preserve">e à Nigéria, </w:t>
      </w:r>
      <w:r w:rsidR="00595F4C">
        <w:rPr>
          <w:rFonts w:ascii="Times New Roman" w:hAnsi="Times New Roman" w:cs="Times New Roman"/>
          <w:bCs/>
          <w:sz w:val="24"/>
          <w:szCs w:val="24"/>
        </w:rPr>
        <w:t>pertencente</w:t>
      </w:r>
      <w:r w:rsidR="00AD3CD5">
        <w:rPr>
          <w:rFonts w:ascii="Times New Roman" w:hAnsi="Times New Roman" w:cs="Times New Roman"/>
          <w:bCs/>
          <w:sz w:val="24"/>
          <w:szCs w:val="24"/>
        </w:rPr>
        <w:t>s</w:t>
      </w:r>
      <w:r w:rsidR="00595F4C">
        <w:rPr>
          <w:rFonts w:ascii="Times New Roman" w:hAnsi="Times New Roman" w:cs="Times New Roman"/>
          <w:bCs/>
          <w:sz w:val="24"/>
          <w:szCs w:val="24"/>
        </w:rPr>
        <w:t xml:space="preserve"> ao continente africano,</w:t>
      </w:r>
      <w:r>
        <w:rPr>
          <w:rFonts w:ascii="Times New Roman" w:hAnsi="Times New Roman" w:cs="Times New Roman"/>
          <w:bCs/>
          <w:sz w:val="24"/>
          <w:szCs w:val="24"/>
        </w:rPr>
        <w:t xml:space="preserve"> e </w:t>
      </w:r>
      <w:r w:rsidR="00595F4C">
        <w:rPr>
          <w:rFonts w:ascii="Times New Roman" w:hAnsi="Times New Roman" w:cs="Times New Roman"/>
          <w:bCs/>
          <w:sz w:val="24"/>
          <w:szCs w:val="24"/>
        </w:rPr>
        <w:t xml:space="preserve">à </w:t>
      </w:r>
      <w:r w:rsidRPr="00197402">
        <w:rPr>
          <w:rFonts w:ascii="Times New Roman" w:hAnsi="Times New Roman" w:cs="Times New Roman"/>
          <w:bCs/>
          <w:sz w:val="24"/>
          <w:szCs w:val="24"/>
        </w:rPr>
        <w:t>Itália</w:t>
      </w:r>
      <w:r w:rsidR="00595F4C">
        <w:rPr>
          <w:rFonts w:ascii="Times New Roman" w:hAnsi="Times New Roman" w:cs="Times New Roman"/>
          <w:bCs/>
          <w:sz w:val="24"/>
          <w:szCs w:val="24"/>
        </w:rPr>
        <w:t xml:space="preserve"> na Europa</w:t>
      </w:r>
      <w:r>
        <w:rPr>
          <w:rFonts w:ascii="Times New Roman" w:hAnsi="Times New Roman" w:cs="Times New Roman"/>
          <w:sz w:val="24"/>
          <w:szCs w:val="24"/>
        </w:rPr>
        <w:t xml:space="preserve">. </w:t>
      </w:r>
      <w:r w:rsidR="009E3F29">
        <w:rPr>
          <w:rFonts w:ascii="Times New Roman" w:hAnsi="Times New Roman" w:cs="Times New Roman"/>
          <w:sz w:val="24"/>
          <w:szCs w:val="24"/>
        </w:rPr>
        <w:t>Na Tabela 1 são mostrados os estudos realizados em localidades brasileiras e na Tabela 2 os estudos realizados fora do Brasil.</w:t>
      </w:r>
    </w:p>
    <w:p w:rsidR="006F175D" w:rsidRPr="00197402" w:rsidRDefault="006F175D" w:rsidP="00333C8E">
      <w:pPr>
        <w:autoSpaceDE w:val="0"/>
        <w:autoSpaceDN w:val="0"/>
        <w:adjustRightInd w:val="0"/>
        <w:spacing w:line="360" w:lineRule="auto"/>
        <w:ind w:firstLine="709"/>
        <w:jc w:val="both"/>
        <w:rPr>
          <w:rFonts w:ascii="Times New Roman" w:hAnsi="Times New Roman" w:cs="Times New Roman"/>
          <w:bCs/>
          <w:sz w:val="24"/>
          <w:szCs w:val="24"/>
        </w:rPr>
      </w:pPr>
      <w:r w:rsidRPr="00197402">
        <w:rPr>
          <w:rFonts w:ascii="Times New Roman" w:hAnsi="Times New Roman" w:cs="Times New Roman"/>
          <w:bCs/>
          <w:sz w:val="24"/>
          <w:szCs w:val="24"/>
        </w:rPr>
        <w:t xml:space="preserve">No Brasil, </w:t>
      </w:r>
      <w:r w:rsidR="0076056D">
        <w:rPr>
          <w:rFonts w:ascii="Times New Roman" w:hAnsi="Times New Roman" w:cs="Times New Roman"/>
          <w:bCs/>
          <w:sz w:val="24"/>
          <w:szCs w:val="24"/>
        </w:rPr>
        <w:t>a</w:t>
      </w:r>
      <w:r w:rsidR="00A43FF2">
        <w:rPr>
          <w:rFonts w:ascii="Times New Roman" w:hAnsi="Times New Roman" w:cs="Times New Roman"/>
          <w:bCs/>
          <w:sz w:val="24"/>
          <w:szCs w:val="24"/>
        </w:rPr>
        <w:t xml:space="preserve"> </w:t>
      </w:r>
      <w:r w:rsidR="003D33E6">
        <w:rPr>
          <w:rFonts w:ascii="Times New Roman" w:hAnsi="Times New Roman" w:cs="Times New Roman"/>
          <w:bCs/>
          <w:sz w:val="24"/>
          <w:szCs w:val="24"/>
        </w:rPr>
        <w:t>m</w:t>
      </w:r>
      <w:r w:rsidRPr="00197402">
        <w:rPr>
          <w:rFonts w:ascii="Times New Roman" w:hAnsi="Times New Roman" w:cs="Times New Roman"/>
          <w:bCs/>
          <w:sz w:val="24"/>
          <w:szCs w:val="24"/>
        </w:rPr>
        <w:t>a</w:t>
      </w:r>
      <w:r w:rsidR="003D33E6">
        <w:rPr>
          <w:rFonts w:ascii="Times New Roman" w:hAnsi="Times New Roman" w:cs="Times New Roman"/>
          <w:bCs/>
          <w:sz w:val="24"/>
          <w:szCs w:val="24"/>
        </w:rPr>
        <w:t>ioria</w:t>
      </w:r>
      <w:r w:rsidRPr="00197402">
        <w:rPr>
          <w:rFonts w:ascii="Times New Roman" w:hAnsi="Times New Roman" w:cs="Times New Roman"/>
          <w:bCs/>
          <w:sz w:val="24"/>
          <w:szCs w:val="24"/>
        </w:rPr>
        <w:t xml:space="preserve"> dos estudos concentr</w:t>
      </w:r>
      <w:r w:rsidR="00823452">
        <w:rPr>
          <w:rFonts w:ascii="Times New Roman" w:hAnsi="Times New Roman" w:cs="Times New Roman"/>
          <w:bCs/>
          <w:sz w:val="24"/>
          <w:szCs w:val="24"/>
        </w:rPr>
        <w:t>ou</w:t>
      </w:r>
      <w:r w:rsidR="00642ED2" w:rsidRPr="00197402">
        <w:rPr>
          <w:rFonts w:ascii="Times New Roman" w:hAnsi="Times New Roman" w:cs="Times New Roman"/>
          <w:bCs/>
          <w:sz w:val="24"/>
          <w:szCs w:val="24"/>
        </w:rPr>
        <w:t xml:space="preserve">-se na região Sudeste </w:t>
      </w:r>
      <w:r w:rsidR="003D33E6">
        <w:rPr>
          <w:rFonts w:ascii="Times New Roman" w:hAnsi="Times New Roman" w:cs="Times New Roman"/>
          <w:bCs/>
          <w:sz w:val="24"/>
          <w:szCs w:val="24"/>
        </w:rPr>
        <w:t>(N=13)</w:t>
      </w:r>
      <w:r w:rsidRPr="00197402">
        <w:rPr>
          <w:rFonts w:ascii="Times New Roman" w:hAnsi="Times New Roman" w:cs="Times New Roman"/>
          <w:bCs/>
          <w:sz w:val="24"/>
          <w:szCs w:val="24"/>
        </w:rPr>
        <w:t>, seguido</w:t>
      </w:r>
      <w:r w:rsidR="00642ED2" w:rsidRPr="00197402">
        <w:rPr>
          <w:rFonts w:ascii="Times New Roman" w:hAnsi="Times New Roman" w:cs="Times New Roman"/>
          <w:bCs/>
          <w:sz w:val="24"/>
          <w:szCs w:val="24"/>
        </w:rPr>
        <w:t xml:space="preserve"> pela região Nordeste </w:t>
      </w:r>
      <w:r w:rsidR="003D33E6">
        <w:rPr>
          <w:rFonts w:ascii="Times New Roman" w:hAnsi="Times New Roman" w:cs="Times New Roman"/>
          <w:bCs/>
          <w:sz w:val="24"/>
          <w:szCs w:val="24"/>
        </w:rPr>
        <w:t>(N=5)</w:t>
      </w:r>
      <w:r w:rsidR="00642ED2" w:rsidRPr="00197402">
        <w:rPr>
          <w:rFonts w:ascii="Times New Roman" w:hAnsi="Times New Roman" w:cs="Times New Roman"/>
          <w:bCs/>
          <w:sz w:val="24"/>
          <w:szCs w:val="24"/>
        </w:rPr>
        <w:t xml:space="preserve">, região Sul </w:t>
      </w:r>
      <w:r w:rsidR="003D33E6">
        <w:rPr>
          <w:rFonts w:ascii="Times New Roman" w:hAnsi="Times New Roman" w:cs="Times New Roman"/>
          <w:bCs/>
          <w:sz w:val="24"/>
          <w:szCs w:val="24"/>
        </w:rPr>
        <w:t>(N=4)</w:t>
      </w:r>
      <w:r w:rsidR="00642ED2" w:rsidRPr="00197402">
        <w:rPr>
          <w:rFonts w:ascii="Times New Roman" w:hAnsi="Times New Roman" w:cs="Times New Roman"/>
          <w:bCs/>
          <w:sz w:val="24"/>
          <w:szCs w:val="24"/>
        </w:rPr>
        <w:t>, e a região</w:t>
      </w:r>
      <w:r w:rsidRPr="00197402">
        <w:rPr>
          <w:rFonts w:ascii="Times New Roman" w:hAnsi="Times New Roman" w:cs="Times New Roman"/>
          <w:bCs/>
          <w:sz w:val="24"/>
          <w:szCs w:val="24"/>
        </w:rPr>
        <w:t xml:space="preserve"> </w:t>
      </w:r>
      <w:r w:rsidR="004C07E1">
        <w:rPr>
          <w:rFonts w:ascii="Times New Roman" w:hAnsi="Times New Roman" w:cs="Times New Roman"/>
          <w:bCs/>
          <w:sz w:val="24"/>
          <w:szCs w:val="24"/>
        </w:rPr>
        <w:t>Centro-Oeste</w:t>
      </w:r>
      <w:r w:rsidR="00642ED2" w:rsidRPr="00197402">
        <w:rPr>
          <w:rFonts w:ascii="Times New Roman" w:hAnsi="Times New Roman" w:cs="Times New Roman"/>
          <w:bCs/>
          <w:sz w:val="24"/>
          <w:szCs w:val="24"/>
        </w:rPr>
        <w:t xml:space="preserve"> com um estudo</w:t>
      </w:r>
      <w:r w:rsidRPr="00197402">
        <w:rPr>
          <w:rFonts w:ascii="Times New Roman" w:hAnsi="Times New Roman" w:cs="Times New Roman"/>
          <w:bCs/>
          <w:sz w:val="24"/>
          <w:szCs w:val="24"/>
        </w:rPr>
        <w:t xml:space="preserve">. </w:t>
      </w:r>
      <w:r w:rsidR="004C07E1">
        <w:rPr>
          <w:rFonts w:ascii="Times New Roman" w:hAnsi="Times New Roman" w:cs="Times New Roman"/>
          <w:bCs/>
          <w:sz w:val="24"/>
          <w:szCs w:val="24"/>
        </w:rPr>
        <w:t>U</w:t>
      </w:r>
      <w:r w:rsidRPr="00197402">
        <w:rPr>
          <w:rFonts w:ascii="Times New Roman" w:hAnsi="Times New Roman" w:cs="Times New Roman"/>
          <w:bCs/>
          <w:sz w:val="24"/>
          <w:szCs w:val="24"/>
        </w:rPr>
        <w:t>m</w:t>
      </w:r>
      <w:r w:rsidR="003D33E6">
        <w:rPr>
          <w:rFonts w:ascii="Times New Roman" w:hAnsi="Times New Roman" w:cs="Times New Roman"/>
          <w:bCs/>
          <w:sz w:val="24"/>
          <w:szCs w:val="24"/>
        </w:rPr>
        <w:t>a investigação</w:t>
      </w:r>
      <w:r w:rsidRPr="00197402">
        <w:rPr>
          <w:rFonts w:ascii="Times New Roman" w:hAnsi="Times New Roman" w:cs="Times New Roman"/>
          <w:bCs/>
          <w:sz w:val="24"/>
          <w:szCs w:val="24"/>
        </w:rPr>
        <w:t xml:space="preserve"> </w:t>
      </w:r>
      <w:r w:rsidR="004C07E1">
        <w:rPr>
          <w:rFonts w:ascii="Times New Roman" w:hAnsi="Times New Roman" w:cs="Times New Roman"/>
          <w:bCs/>
          <w:sz w:val="24"/>
          <w:szCs w:val="24"/>
        </w:rPr>
        <w:t>envolveu</w:t>
      </w:r>
      <w:r w:rsidRPr="00197402">
        <w:rPr>
          <w:rFonts w:ascii="Times New Roman" w:hAnsi="Times New Roman" w:cs="Times New Roman"/>
          <w:bCs/>
          <w:sz w:val="24"/>
          <w:szCs w:val="24"/>
        </w:rPr>
        <w:t xml:space="preserve"> </w:t>
      </w:r>
      <w:r w:rsidR="004C07E1">
        <w:rPr>
          <w:rFonts w:ascii="Times New Roman" w:hAnsi="Times New Roman" w:cs="Times New Roman"/>
          <w:bCs/>
          <w:sz w:val="24"/>
          <w:szCs w:val="24"/>
        </w:rPr>
        <w:t>as</w:t>
      </w:r>
      <w:r w:rsidRPr="00197402">
        <w:rPr>
          <w:rFonts w:ascii="Times New Roman" w:hAnsi="Times New Roman" w:cs="Times New Roman"/>
          <w:bCs/>
          <w:sz w:val="24"/>
          <w:szCs w:val="24"/>
        </w:rPr>
        <w:t xml:space="preserve"> capitais brasileiras. Cabe destacar que um dos estudos incluídos na região Sudeste, envolveu nove localidades da região e uma cidade de fora da região</w:t>
      </w:r>
      <w:r w:rsidR="009E3F29">
        <w:rPr>
          <w:rFonts w:ascii="Times New Roman" w:hAnsi="Times New Roman" w:cs="Times New Roman"/>
          <w:bCs/>
          <w:sz w:val="24"/>
          <w:szCs w:val="24"/>
        </w:rPr>
        <w:t xml:space="preserve"> (Tabela 1)</w:t>
      </w:r>
      <w:r w:rsidRPr="00197402">
        <w:rPr>
          <w:rFonts w:ascii="Times New Roman" w:hAnsi="Times New Roman" w:cs="Times New Roman"/>
          <w:bCs/>
          <w:sz w:val="24"/>
          <w:szCs w:val="24"/>
        </w:rPr>
        <w:t>.</w:t>
      </w:r>
    </w:p>
    <w:p w:rsidR="00FC4DC4" w:rsidRDefault="00595F4C" w:rsidP="004A17FC">
      <w:pPr>
        <w:pStyle w:val="PargrafodaLista"/>
        <w:autoSpaceDE w:val="0"/>
        <w:autoSpaceDN w:val="0"/>
        <w:adjustRightInd w:val="0"/>
        <w:spacing w:after="0" w:line="360" w:lineRule="auto"/>
        <w:ind w:left="0" w:firstLine="709"/>
        <w:contextualSpacing w:val="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Em relação à distribuição espaço-temporal das amostras, </w:t>
      </w:r>
      <w:r w:rsidR="004A17FC">
        <w:rPr>
          <w:rFonts w:ascii="Times New Roman" w:hAnsi="Times New Roman" w:cs="Times New Roman"/>
          <w:bCs/>
          <w:sz w:val="24"/>
          <w:szCs w:val="24"/>
        </w:rPr>
        <w:t xml:space="preserve">entre </w:t>
      </w:r>
      <w:r w:rsidR="00342355">
        <w:rPr>
          <w:rFonts w:ascii="Times New Roman" w:hAnsi="Times New Roman" w:cs="Times New Roman"/>
          <w:bCs/>
          <w:sz w:val="24"/>
          <w:szCs w:val="24"/>
        </w:rPr>
        <w:t>os 36 estudos</w:t>
      </w:r>
      <w:r w:rsidR="004A17FC">
        <w:rPr>
          <w:rFonts w:ascii="Times New Roman" w:hAnsi="Times New Roman" w:cs="Times New Roman"/>
          <w:bCs/>
          <w:sz w:val="24"/>
          <w:szCs w:val="24"/>
        </w:rPr>
        <w:t>,</w:t>
      </w:r>
      <w:r w:rsidR="00342355">
        <w:rPr>
          <w:rFonts w:ascii="Times New Roman" w:hAnsi="Times New Roman" w:cs="Times New Roman"/>
          <w:bCs/>
          <w:sz w:val="24"/>
          <w:szCs w:val="24"/>
        </w:rPr>
        <w:t xml:space="preserve"> apenas dois não informaram o tempo da coleta das amostras (</w:t>
      </w:r>
      <w:proofErr w:type="spellStart"/>
      <w:r w:rsidR="00342355" w:rsidRPr="007E6C74">
        <w:rPr>
          <w:rFonts w:ascii="Times New Roman" w:hAnsi="Times New Roman" w:cs="Times New Roman"/>
          <w:sz w:val="24"/>
          <w:szCs w:val="24"/>
        </w:rPr>
        <w:t>Poureslami</w:t>
      </w:r>
      <w:proofErr w:type="spellEnd"/>
      <w:r w:rsidR="00342355">
        <w:rPr>
          <w:rFonts w:ascii="Times New Roman" w:hAnsi="Times New Roman" w:cs="Times New Roman"/>
          <w:bCs/>
          <w:sz w:val="24"/>
          <w:szCs w:val="24"/>
        </w:rPr>
        <w:t xml:space="preserve"> </w:t>
      </w:r>
      <w:proofErr w:type="gramStart"/>
      <w:r w:rsidR="00342355">
        <w:rPr>
          <w:rFonts w:ascii="Times New Roman" w:hAnsi="Times New Roman" w:cs="Times New Roman"/>
          <w:bCs/>
          <w:sz w:val="24"/>
          <w:szCs w:val="24"/>
        </w:rPr>
        <w:t>et</w:t>
      </w:r>
      <w:proofErr w:type="gramEnd"/>
      <w:r w:rsidR="00342355">
        <w:rPr>
          <w:rFonts w:ascii="Times New Roman" w:hAnsi="Times New Roman" w:cs="Times New Roman"/>
          <w:bCs/>
          <w:sz w:val="24"/>
          <w:szCs w:val="24"/>
        </w:rPr>
        <w:t xml:space="preserve"> al. 2008; </w:t>
      </w:r>
      <w:proofErr w:type="spellStart"/>
      <w:r w:rsidR="00342355" w:rsidRPr="007E6C74">
        <w:rPr>
          <w:rFonts w:ascii="Times New Roman" w:hAnsi="Times New Roman" w:cs="Times New Roman"/>
          <w:sz w:val="24"/>
          <w:szCs w:val="24"/>
        </w:rPr>
        <w:t>Viswanathan</w:t>
      </w:r>
      <w:proofErr w:type="spellEnd"/>
      <w:r w:rsidR="007E6C74">
        <w:rPr>
          <w:rFonts w:ascii="Times New Roman" w:hAnsi="Times New Roman" w:cs="Times New Roman"/>
          <w:bCs/>
          <w:sz w:val="24"/>
          <w:szCs w:val="24"/>
        </w:rPr>
        <w:t>,</w:t>
      </w:r>
      <w:r w:rsidR="00342355">
        <w:rPr>
          <w:rFonts w:ascii="Times New Roman" w:hAnsi="Times New Roman" w:cs="Times New Roman"/>
          <w:bCs/>
          <w:sz w:val="24"/>
          <w:szCs w:val="24"/>
        </w:rPr>
        <w:t xml:space="preserve"> </w:t>
      </w:r>
      <w:r w:rsidR="00342355" w:rsidRPr="00342355">
        <w:rPr>
          <w:rFonts w:ascii="Times New Roman" w:hAnsi="Times New Roman" w:cs="Times New Roman"/>
          <w:bCs/>
          <w:sz w:val="24"/>
          <w:szCs w:val="24"/>
        </w:rPr>
        <w:t>2009</w:t>
      </w:r>
      <w:r w:rsidR="00342355">
        <w:rPr>
          <w:rFonts w:ascii="Times New Roman" w:hAnsi="Times New Roman" w:cs="Times New Roman"/>
          <w:bCs/>
          <w:sz w:val="24"/>
          <w:szCs w:val="24"/>
        </w:rPr>
        <w:t xml:space="preserve">) e três não informaram </w:t>
      </w:r>
      <w:r>
        <w:rPr>
          <w:rFonts w:ascii="Times New Roman" w:hAnsi="Times New Roman" w:cs="Times New Roman"/>
          <w:bCs/>
          <w:sz w:val="24"/>
          <w:szCs w:val="24"/>
        </w:rPr>
        <w:t xml:space="preserve">a </w:t>
      </w:r>
      <w:r w:rsidR="00BB615D">
        <w:rPr>
          <w:rFonts w:ascii="Times New Roman" w:hAnsi="Times New Roman" w:cs="Times New Roman"/>
          <w:bCs/>
          <w:sz w:val="24"/>
          <w:szCs w:val="24"/>
        </w:rPr>
        <w:t>distribuição dos pontos de coleta das amostras no território</w:t>
      </w:r>
      <w:r w:rsidR="00342355">
        <w:rPr>
          <w:rFonts w:ascii="Times New Roman" w:hAnsi="Times New Roman" w:cs="Times New Roman"/>
          <w:bCs/>
          <w:sz w:val="24"/>
          <w:szCs w:val="24"/>
        </w:rPr>
        <w:t xml:space="preserve"> (</w:t>
      </w:r>
      <w:proofErr w:type="spellStart"/>
      <w:r w:rsidR="002B3012" w:rsidRPr="007E6C74">
        <w:rPr>
          <w:rFonts w:ascii="Times New Roman" w:hAnsi="Times New Roman" w:cs="Times New Roman"/>
          <w:sz w:val="24"/>
          <w:szCs w:val="24"/>
        </w:rPr>
        <w:t>Poureslami</w:t>
      </w:r>
      <w:proofErr w:type="spellEnd"/>
      <w:r w:rsidR="002B3012">
        <w:rPr>
          <w:rFonts w:ascii="Times New Roman" w:hAnsi="Times New Roman" w:cs="Times New Roman"/>
          <w:bCs/>
          <w:sz w:val="24"/>
          <w:szCs w:val="24"/>
        </w:rPr>
        <w:t xml:space="preserve"> et al. 2008; </w:t>
      </w:r>
      <w:proofErr w:type="spellStart"/>
      <w:r w:rsidR="00342355" w:rsidRPr="007E6C74">
        <w:rPr>
          <w:rFonts w:ascii="Times New Roman" w:hAnsi="Times New Roman" w:cs="Times New Roman"/>
          <w:sz w:val="24"/>
          <w:szCs w:val="24"/>
        </w:rPr>
        <w:t>Scorsafava</w:t>
      </w:r>
      <w:proofErr w:type="spellEnd"/>
      <w:r w:rsidR="00342355">
        <w:rPr>
          <w:rFonts w:ascii="Times New Roman" w:hAnsi="Times New Roman" w:cs="Times New Roman"/>
          <w:bCs/>
          <w:sz w:val="24"/>
          <w:szCs w:val="24"/>
        </w:rPr>
        <w:t xml:space="preserve"> et al. </w:t>
      </w:r>
      <w:r w:rsidR="00342355" w:rsidRPr="00342355">
        <w:rPr>
          <w:rFonts w:ascii="Times New Roman" w:hAnsi="Times New Roman" w:cs="Times New Roman"/>
          <w:bCs/>
          <w:sz w:val="24"/>
          <w:szCs w:val="24"/>
        </w:rPr>
        <w:t>2008</w:t>
      </w:r>
      <w:r w:rsidR="00342355">
        <w:rPr>
          <w:rFonts w:ascii="Times New Roman" w:hAnsi="Times New Roman" w:cs="Times New Roman"/>
          <w:bCs/>
          <w:sz w:val="24"/>
          <w:szCs w:val="24"/>
        </w:rPr>
        <w:t xml:space="preserve">; </w:t>
      </w:r>
      <w:r w:rsidR="002B3012" w:rsidRPr="007E6C74">
        <w:rPr>
          <w:rFonts w:ascii="Times New Roman" w:hAnsi="Times New Roman" w:cs="Times New Roman"/>
          <w:sz w:val="24"/>
          <w:szCs w:val="24"/>
        </w:rPr>
        <w:t>Silva</w:t>
      </w:r>
      <w:r w:rsidR="002B3012">
        <w:rPr>
          <w:rFonts w:ascii="Times New Roman" w:hAnsi="Times New Roman" w:cs="Times New Roman"/>
          <w:bCs/>
          <w:sz w:val="24"/>
          <w:szCs w:val="24"/>
        </w:rPr>
        <w:t xml:space="preserve"> et al. </w:t>
      </w:r>
      <w:r w:rsidR="002B3012" w:rsidRPr="002B3012">
        <w:rPr>
          <w:rFonts w:ascii="Times New Roman" w:hAnsi="Times New Roman" w:cs="Times New Roman"/>
          <w:bCs/>
          <w:sz w:val="24"/>
          <w:szCs w:val="24"/>
        </w:rPr>
        <w:t>2011</w:t>
      </w:r>
      <w:r w:rsidR="002B3012">
        <w:rPr>
          <w:rFonts w:ascii="Times New Roman" w:hAnsi="Times New Roman" w:cs="Times New Roman"/>
          <w:bCs/>
          <w:sz w:val="24"/>
          <w:szCs w:val="24"/>
        </w:rPr>
        <w:t>)</w:t>
      </w:r>
      <w:r w:rsidR="00BB615D">
        <w:rPr>
          <w:rFonts w:ascii="Times New Roman" w:hAnsi="Times New Roman" w:cs="Times New Roman"/>
          <w:bCs/>
          <w:sz w:val="24"/>
          <w:szCs w:val="24"/>
        </w:rPr>
        <w:t>.</w:t>
      </w:r>
    </w:p>
    <w:p w:rsidR="00BB615D" w:rsidRDefault="00FC4DC4" w:rsidP="00333C8E">
      <w:pPr>
        <w:pStyle w:val="PargrafodaLista"/>
        <w:autoSpaceDE w:val="0"/>
        <w:autoSpaceDN w:val="0"/>
        <w:adjustRightInd w:val="0"/>
        <w:spacing w:after="0" w:line="360" w:lineRule="auto"/>
        <w:ind w:left="0" w:firstLine="709"/>
        <w:contextualSpacing w:val="0"/>
        <w:jc w:val="both"/>
        <w:rPr>
          <w:rFonts w:ascii="Times New Roman" w:hAnsi="Times New Roman" w:cs="Times New Roman"/>
          <w:bCs/>
          <w:sz w:val="24"/>
          <w:szCs w:val="24"/>
        </w:rPr>
      </w:pPr>
      <w:r>
        <w:rPr>
          <w:rFonts w:ascii="Times New Roman" w:hAnsi="Times New Roman" w:cs="Times New Roman"/>
          <w:bCs/>
          <w:sz w:val="24"/>
          <w:szCs w:val="24"/>
        </w:rPr>
        <w:t>Quanto à</w:t>
      </w:r>
      <w:r w:rsidR="002B3012">
        <w:rPr>
          <w:rFonts w:ascii="Times New Roman" w:hAnsi="Times New Roman" w:cs="Times New Roman"/>
          <w:bCs/>
          <w:sz w:val="24"/>
          <w:szCs w:val="24"/>
        </w:rPr>
        <w:t xml:space="preserve"> d</w:t>
      </w:r>
      <w:r w:rsidR="00585018">
        <w:rPr>
          <w:rFonts w:ascii="Times New Roman" w:hAnsi="Times New Roman" w:cs="Times New Roman"/>
          <w:bCs/>
          <w:sz w:val="24"/>
          <w:szCs w:val="24"/>
        </w:rPr>
        <w:t>uração</w:t>
      </w:r>
      <w:r w:rsidR="002B3012">
        <w:rPr>
          <w:rFonts w:ascii="Times New Roman" w:hAnsi="Times New Roman" w:cs="Times New Roman"/>
          <w:bCs/>
          <w:sz w:val="24"/>
          <w:szCs w:val="24"/>
        </w:rPr>
        <w:t xml:space="preserve"> temporal, </w:t>
      </w:r>
      <w:r w:rsidR="00585018">
        <w:rPr>
          <w:rFonts w:ascii="Times New Roman" w:hAnsi="Times New Roman" w:cs="Times New Roman"/>
          <w:bCs/>
          <w:sz w:val="24"/>
          <w:szCs w:val="24"/>
        </w:rPr>
        <w:t>1</w:t>
      </w:r>
      <w:r>
        <w:rPr>
          <w:rFonts w:ascii="Times New Roman" w:hAnsi="Times New Roman" w:cs="Times New Roman"/>
          <w:bCs/>
          <w:sz w:val="24"/>
          <w:szCs w:val="24"/>
        </w:rPr>
        <w:t>6 (44,4%)</w:t>
      </w:r>
      <w:r w:rsidR="00585018">
        <w:rPr>
          <w:rFonts w:ascii="Times New Roman" w:hAnsi="Times New Roman" w:cs="Times New Roman"/>
          <w:bCs/>
          <w:sz w:val="24"/>
          <w:szCs w:val="24"/>
        </w:rPr>
        <w:t xml:space="preserve"> estudos fora</w:t>
      </w:r>
      <w:r>
        <w:rPr>
          <w:rFonts w:ascii="Times New Roman" w:hAnsi="Times New Roman" w:cs="Times New Roman"/>
          <w:bCs/>
          <w:sz w:val="24"/>
          <w:szCs w:val="24"/>
        </w:rPr>
        <w:t>m considerados transversais e 20</w:t>
      </w:r>
      <w:r w:rsidR="00585018">
        <w:rPr>
          <w:rFonts w:ascii="Times New Roman" w:hAnsi="Times New Roman" w:cs="Times New Roman"/>
          <w:bCs/>
          <w:sz w:val="24"/>
          <w:szCs w:val="24"/>
        </w:rPr>
        <w:t xml:space="preserve"> </w:t>
      </w:r>
      <w:r>
        <w:rPr>
          <w:rFonts w:ascii="Times New Roman" w:hAnsi="Times New Roman" w:cs="Times New Roman"/>
          <w:bCs/>
          <w:sz w:val="24"/>
          <w:szCs w:val="24"/>
        </w:rPr>
        <w:t xml:space="preserve">(55,6%) </w:t>
      </w:r>
      <w:r w:rsidR="00585018">
        <w:rPr>
          <w:rFonts w:ascii="Times New Roman" w:hAnsi="Times New Roman" w:cs="Times New Roman"/>
          <w:bCs/>
          <w:sz w:val="24"/>
          <w:szCs w:val="24"/>
        </w:rPr>
        <w:t xml:space="preserve">longitudinais. </w:t>
      </w:r>
      <w:r w:rsidR="003178F1">
        <w:rPr>
          <w:rFonts w:ascii="Times New Roman" w:hAnsi="Times New Roman" w:cs="Times New Roman"/>
          <w:bCs/>
          <w:sz w:val="24"/>
          <w:szCs w:val="24"/>
        </w:rPr>
        <w:t xml:space="preserve">Entre os transversais que mencionaram detalhes sobre o tempo, a </w:t>
      </w:r>
      <w:r w:rsidR="00585018">
        <w:rPr>
          <w:rFonts w:ascii="Times New Roman" w:hAnsi="Times New Roman" w:cs="Times New Roman"/>
          <w:bCs/>
          <w:sz w:val="24"/>
          <w:szCs w:val="24"/>
        </w:rPr>
        <w:t xml:space="preserve">coleta das amostras ocorreu uma única vez </w:t>
      </w:r>
      <w:r w:rsidR="002B3012">
        <w:rPr>
          <w:rFonts w:ascii="Times New Roman" w:hAnsi="Times New Roman" w:cs="Times New Roman"/>
          <w:bCs/>
          <w:sz w:val="24"/>
          <w:szCs w:val="24"/>
        </w:rPr>
        <w:t>em 10 (27,8%) estudos (dos quais três brasileiros)</w:t>
      </w:r>
      <w:r w:rsidR="00773D58">
        <w:rPr>
          <w:rFonts w:ascii="Times New Roman" w:hAnsi="Times New Roman" w:cs="Times New Roman"/>
          <w:bCs/>
          <w:sz w:val="24"/>
          <w:szCs w:val="24"/>
        </w:rPr>
        <w:t xml:space="preserve">; </w:t>
      </w:r>
      <w:r w:rsidR="003178F1">
        <w:rPr>
          <w:rFonts w:ascii="Times New Roman" w:hAnsi="Times New Roman" w:cs="Times New Roman"/>
          <w:bCs/>
          <w:sz w:val="24"/>
          <w:szCs w:val="24"/>
        </w:rPr>
        <w:t xml:space="preserve">e ocorreu </w:t>
      </w:r>
      <w:r w:rsidR="002B3012">
        <w:rPr>
          <w:rFonts w:ascii="Times New Roman" w:hAnsi="Times New Roman" w:cs="Times New Roman"/>
          <w:bCs/>
          <w:sz w:val="24"/>
          <w:szCs w:val="24"/>
        </w:rPr>
        <w:t xml:space="preserve">em um período </w:t>
      </w:r>
      <w:r w:rsidR="003178F1">
        <w:rPr>
          <w:rFonts w:ascii="Times New Roman" w:hAnsi="Times New Roman" w:cs="Times New Roman"/>
          <w:bCs/>
          <w:sz w:val="24"/>
          <w:szCs w:val="24"/>
        </w:rPr>
        <w:t>entre dois e três</w:t>
      </w:r>
      <w:r w:rsidR="00585018">
        <w:rPr>
          <w:rFonts w:ascii="Times New Roman" w:hAnsi="Times New Roman" w:cs="Times New Roman"/>
          <w:bCs/>
          <w:sz w:val="24"/>
          <w:szCs w:val="24"/>
        </w:rPr>
        <w:t xml:space="preserve"> meses</w:t>
      </w:r>
      <w:r w:rsidR="003178F1" w:rsidRPr="003178F1">
        <w:rPr>
          <w:rFonts w:ascii="Times New Roman" w:hAnsi="Times New Roman" w:cs="Times New Roman"/>
          <w:bCs/>
          <w:sz w:val="24"/>
          <w:szCs w:val="24"/>
        </w:rPr>
        <w:t xml:space="preserve"> </w:t>
      </w:r>
      <w:r w:rsidR="003178F1">
        <w:rPr>
          <w:rFonts w:ascii="Times New Roman" w:hAnsi="Times New Roman" w:cs="Times New Roman"/>
          <w:bCs/>
          <w:sz w:val="24"/>
          <w:szCs w:val="24"/>
        </w:rPr>
        <w:t xml:space="preserve">em </w:t>
      </w:r>
      <w:proofErr w:type="gramStart"/>
      <w:r w:rsidR="003178F1">
        <w:rPr>
          <w:rFonts w:ascii="Times New Roman" w:hAnsi="Times New Roman" w:cs="Times New Roman"/>
          <w:bCs/>
          <w:sz w:val="24"/>
          <w:szCs w:val="24"/>
        </w:rPr>
        <w:t>5</w:t>
      </w:r>
      <w:proofErr w:type="gramEnd"/>
      <w:r w:rsidR="003178F1">
        <w:rPr>
          <w:rFonts w:ascii="Times New Roman" w:hAnsi="Times New Roman" w:cs="Times New Roman"/>
          <w:bCs/>
          <w:sz w:val="24"/>
          <w:szCs w:val="24"/>
        </w:rPr>
        <w:t xml:space="preserve"> (13,9%) estudos. </w:t>
      </w:r>
      <w:r>
        <w:rPr>
          <w:rFonts w:ascii="Times New Roman" w:hAnsi="Times New Roman" w:cs="Times New Roman"/>
          <w:bCs/>
          <w:sz w:val="24"/>
          <w:szCs w:val="24"/>
        </w:rPr>
        <w:t xml:space="preserve">A frequência mensal da coleta das amostras predominou nos estudos longitudinais, sendo três </w:t>
      </w:r>
      <w:r w:rsidR="00941779">
        <w:rPr>
          <w:rFonts w:ascii="Times New Roman" w:hAnsi="Times New Roman" w:cs="Times New Roman"/>
          <w:bCs/>
          <w:sz w:val="24"/>
          <w:szCs w:val="24"/>
        </w:rPr>
        <w:t xml:space="preserve">(8,3%) </w:t>
      </w:r>
      <w:r>
        <w:rPr>
          <w:rFonts w:ascii="Times New Roman" w:hAnsi="Times New Roman" w:cs="Times New Roman"/>
          <w:bCs/>
          <w:sz w:val="24"/>
          <w:szCs w:val="24"/>
        </w:rPr>
        <w:t xml:space="preserve">com duração entre </w:t>
      </w:r>
      <w:proofErr w:type="gramStart"/>
      <w:r>
        <w:rPr>
          <w:rFonts w:ascii="Times New Roman" w:hAnsi="Times New Roman" w:cs="Times New Roman"/>
          <w:bCs/>
          <w:sz w:val="24"/>
          <w:szCs w:val="24"/>
        </w:rPr>
        <w:t>5</w:t>
      </w:r>
      <w:proofErr w:type="gramEnd"/>
      <w:r>
        <w:rPr>
          <w:rFonts w:ascii="Times New Roman" w:hAnsi="Times New Roman" w:cs="Times New Roman"/>
          <w:bCs/>
          <w:sz w:val="24"/>
          <w:szCs w:val="24"/>
        </w:rPr>
        <w:t xml:space="preserve"> e 9 meses, </w:t>
      </w:r>
      <w:r w:rsidR="00351077">
        <w:rPr>
          <w:rFonts w:ascii="Times New Roman" w:hAnsi="Times New Roman" w:cs="Times New Roman"/>
          <w:bCs/>
          <w:sz w:val="24"/>
          <w:szCs w:val="24"/>
        </w:rPr>
        <w:t xml:space="preserve">nove </w:t>
      </w:r>
      <w:r>
        <w:rPr>
          <w:rFonts w:ascii="Times New Roman" w:hAnsi="Times New Roman" w:cs="Times New Roman"/>
          <w:bCs/>
          <w:sz w:val="24"/>
          <w:szCs w:val="24"/>
        </w:rPr>
        <w:t>(25,0%) com duração entre</w:t>
      </w:r>
      <w:r w:rsidR="002B3012">
        <w:rPr>
          <w:rFonts w:ascii="Times New Roman" w:hAnsi="Times New Roman" w:cs="Times New Roman"/>
          <w:bCs/>
          <w:sz w:val="24"/>
          <w:szCs w:val="24"/>
        </w:rPr>
        <w:t xml:space="preserve"> 12 </w:t>
      </w:r>
      <w:r w:rsidR="0045352A">
        <w:rPr>
          <w:rFonts w:ascii="Times New Roman" w:hAnsi="Times New Roman" w:cs="Times New Roman"/>
          <w:bCs/>
          <w:sz w:val="24"/>
          <w:szCs w:val="24"/>
        </w:rPr>
        <w:t>e 48</w:t>
      </w:r>
      <w:r>
        <w:rPr>
          <w:rFonts w:ascii="Times New Roman" w:hAnsi="Times New Roman" w:cs="Times New Roman"/>
          <w:bCs/>
          <w:sz w:val="24"/>
          <w:szCs w:val="24"/>
        </w:rPr>
        <w:t xml:space="preserve"> </w:t>
      </w:r>
      <w:r w:rsidR="002B3012">
        <w:rPr>
          <w:rFonts w:ascii="Times New Roman" w:hAnsi="Times New Roman" w:cs="Times New Roman"/>
          <w:bCs/>
          <w:sz w:val="24"/>
          <w:szCs w:val="24"/>
        </w:rPr>
        <w:t>meses</w:t>
      </w:r>
      <w:r w:rsidR="004A17FC">
        <w:rPr>
          <w:rFonts w:ascii="Times New Roman" w:hAnsi="Times New Roman" w:cs="Times New Roman"/>
          <w:bCs/>
          <w:sz w:val="24"/>
          <w:szCs w:val="24"/>
        </w:rPr>
        <w:t>,</w:t>
      </w:r>
      <w:r w:rsidR="002B3012">
        <w:rPr>
          <w:rFonts w:ascii="Times New Roman" w:hAnsi="Times New Roman" w:cs="Times New Roman"/>
          <w:bCs/>
          <w:sz w:val="24"/>
          <w:szCs w:val="24"/>
        </w:rPr>
        <w:t xml:space="preserve"> e </w:t>
      </w:r>
      <w:r w:rsidR="00351077">
        <w:rPr>
          <w:rFonts w:ascii="Times New Roman" w:hAnsi="Times New Roman" w:cs="Times New Roman"/>
          <w:bCs/>
          <w:sz w:val="24"/>
          <w:szCs w:val="24"/>
        </w:rPr>
        <w:t>oito</w:t>
      </w:r>
      <w:r>
        <w:rPr>
          <w:rFonts w:ascii="Times New Roman" w:hAnsi="Times New Roman" w:cs="Times New Roman"/>
          <w:bCs/>
          <w:sz w:val="24"/>
          <w:szCs w:val="24"/>
        </w:rPr>
        <w:t xml:space="preserve"> (22,2%) com duração de 60 meses ou mais</w:t>
      </w:r>
      <w:r w:rsidR="00941779">
        <w:rPr>
          <w:rFonts w:ascii="Times New Roman" w:hAnsi="Times New Roman" w:cs="Times New Roman"/>
          <w:bCs/>
          <w:sz w:val="24"/>
          <w:szCs w:val="24"/>
        </w:rPr>
        <w:t>. Em um dos estudos, a duração temporal variou de 36 a 132 meses segundo a locali</w:t>
      </w:r>
      <w:r w:rsidR="0013484C">
        <w:rPr>
          <w:rFonts w:ascii="Times New Roman" w:hAnsi="Times New Roman" w:cs="Times New Roman"/>
          <w:bCs/>
          <w:sz w:val="24"/>
          <w:szCs w:val="24"/>
        </w:rPr>
        <w:t>dade</w:t>
      </w:r>
      <w:r w:rsidR="00941779">
        <w:rPr>
          <w:rFonts w:ascii="Times New Roman" w:hAnsi="Times New Roman" w:cs="Times New Roman"/>
          <w:bCs/>
          <w:sz w:val="24"/>
          <w:szCs w:val="24"/>
        </w:rPr>
        <w:t xml:space="preserve"> </w:t>
      </w:r>
      <w:r w:rsidR="00C26C60">
        <w:rPr>
          <w:rFonts w:ascii="Times New Roman" w:hAnsi="Times New Roman" w:cs="Times New Roman"/>
          <w:bCs/>
          <w:sz w:val="24"/>
          <w:szCs w:val="24"/>
        </w:rPr>
        <w:t>(Tabelas 1 e 2)</w:t>
      </w:r>
      <w:r>
        <w:rPr>
          <w:rFonts w:ascii="Times New Roman" w:hAnsi="Times New Roman" w:cs="Times New Roman"/>
          <w:bCs/>
          <w:sz w:val="24"/>
          <w:szCs w:val="24"/>
        </w:rPr>
        <w:t xml:space="preserve">. </w:t>
      </w:r>
    </w:p>
    <w:p w:rsidR="00C5357C" w:rsidRDefault="00C5357C" w:rsidP="00333C8E">
      <w:pPr>
        <w:pStyle w:val="PargrafodaLista"/>
        <w:autoSpaceDE w:val="0"/>
        <w:autoSpaceDN w:val="0"/>
        <w:adjustRightInd w:val="0"/>
        <w:spacing w:after="0" w:line="360" w:lineRule="auto"/>
        <w:ind w:left="0" w:firstLine="709"/>
        <w:contextualSpacing w:val="0"/>
        <w:jc w:val="both"/>
        <w:rPr>
          <w:rFonts w:ascii="Times New Roman" w:hAnsi="Times New Roman" w:cs="Times New Roman"/>
          <w:bCs/>
          <w:sz w:val="24"/>
          <w:szCs w:val="24"/>
        </w:rPr>
      </w:pPr>
      <w:r>
        <w:rPr>
          <w:rFonts w:ascii="Times New Roman" w:hAnsi="Times New Roman" w:cs="Times New Roman"/>
          <w:bCs/>
          <w:sz w:val="24"/>
          <w:szCs w:val="24"/>
        </w:rPr>
        <w:t>Em relação à distribuição espacial das amostras no território, a descrição na maioria dos estudos foi bastante sucinta</w:t>
      </w:r>
      <w:r w:rsidR="006C0732">
        <w:rPr>
          <w:rFonts w:ascii="Times New Roman" w:hAnsi="Times New Roman" w:cs="Times New Roman"/>
          <w:bCs/>
          <w:sz w:val="24"/>
          <w:szCs w:val="24"/>
        </w:rPr>
        <w:t xml:space="preserve"> indicando apenas o número de pontos de coleta</w:t>
      </w:r>
      <w:r w:rsidR="00C26C60">
        <w:rPr>
          <w:rFonts w:ascii="Times New Roman" w:hAnsi="Times New Roman" w:cs="Times New Roman"/>
          <w:bCs/>
          <w:sz w:val="24"/>
          <w:szCs w:val="24"/>
        </w:rPr>
        <w:t xml:space="preserve"> (Tabelas 1 e 2)</w:t>
      </w:r>
      <w:r w:rsidR="004A1837">
        <w:rPr>
          <w:rFonts w:ascii="Times New Roman" w:hAnsi="Times New Roman" w:cs="Times New Roman"/>
          <w:bCs/>
          <w:sz w:val="24"/>
          <w:szCs w:val="24"/>
        </w:rPr>
        <w:t xml:space="preserve">. </w:t>
      </w:r>
      <w:r w:rsidR="00680338">
        <w:rPr>
          <w:rFonts w:ascii="Times New Roman" w:hAnsi="Times New Roman" w:cs="Times New Roman"/>
          <w:bCs/>
          <w:sz w:val="24"/>
          <w:szCs w:val="24"/>
        </w:rPr>
        <w:t xml:space="preserve">A justificativa geral mencionada foi </w:t>
      </w:r>
      <w:r w:rsidR="009C6A1C">
        <w:rPr>
          <w:rFonts w:ascii="Times New Roman" w:hAnsi="Times New Roman" w:cs="Times New Roman"/>
          <w:bCs/>
          <w:sz w:val="24"/>
          <w:szCs w:val="24"/>
        </w:rPr>
        <w:t>busca</w:t>
      </w:r>
      <w:r w:rsidR="00680338">
        <w:rPr>
          <w:rFonts w:ascii="Times New Roman" w:hAnsi="Times New Roman" w:cs="Times New Roman"/>
          <w:bCs/>
          <w:sz w:val="24"/>
          <w:szCs w:val="24"/>
        </w:rPr>
        <w:t>r</w:t>
      </w:r>
      <w:r w:rsidR="009C6A1C">
        <w:rPr>
          <w:rFonts w:ascii="Times New Roman" w:hAnsi="Times New Roman" w:cs="Times New Roman"/>
          <w:bCs/>
          <w:sz w:val="24"/>
          <w:szCs w:val="24"/>
        </w:rPr>
        <w:t xml:space="preserve"> </w:t>
      </w:r>
      <w:r w:rsidR="004A1837" w:rsidRPr="004A1837">
        <w:rPr>
          <w:rFonts w:ascii="Times New Roman" w:hAnsi="Times New Roman" w:cs="Times New Roman"/>
          <w:bCs/>
          <w:sz w:val="24"/>
          <w:szCs w:val="24"/>
        </w:rPr>
        <w:t>representar todo o sistema de distribuição</w:t>
      </w:r>
      <w:r w:rsidR="004A1837">
        <w:rPr>
          <w:rFonts w:ascii="Times New Roman" w:hAnsi="Times New Roman" w:cs="Times New Roman"/>
          <w:bCs/>
          <w:sz w:val="24"/>
          <w:szCs w:val="24"/>
        </w:rPr>
        <w:t xml:space="preserve"> </w:t>
      </w:r>
      <w:r w:rsidR="009C6A1C">
        <w:rPr>
          <w:rFonts w:ascii="Times New Roman" w:hAnsi="Times New Roman" w:cs="Times New Roman"/>
          <w:bCs/>
          <w:sz w:val="24"/>
          <w:szCs w:val="24"/>
        </w:rPr>
        <w:t>(</w:t>
      </w:r>
      <w:proofErr w:type="spellStart"/>
      <w:r w:rsidR="004A1837" w:rsidRPr="007E6C74">
        <w:rPr>
          <w:rFonts w:ascii="Times New Roman" w:hAnsi="Times New Roman" w:cs="Times New Roman"/>
          <w:sz w:val="24"/>
          <w:szCs w:val="24"/>
        </w:rPr>
        <w:t>Daré</w:t>
      </w:r>
      <w:proofErr w:type="spellEnd"/>
      <w:r w:rsidR="004A1837">
        <w:rPr>
          <w:rFonts w:ascii="Times New Roman" w:hAnsi="Times New Roman" w:cs="Times New Roman"/>
          <w:bCs/>
          <w:sz w:val="24"/>
          <w:szCs w:val="24"/>
        </w:rPr>
        <w:t xml:space="preserve"> </w:t>
      </w:r>
      <w:proofErr w:type="gramStart"/>
      <w:r w:rsidR="004A1837">
        <w:rPr>
          <w:rFonts w:ascii="Times New Roman" w:hAnsi="Times New Roman" w:cs="Times New Roman"/>
          <w:bCs/>
          <w:sz w:val="24"/>
          <w:szCs w:val="24"/>
        </w:rPr>
        <w:t>et</w:t>
      </w:r>
      <w:proofErr w:type="gramEnd"/>
      <w:r w:rsidR="004A1837">
        <w:rPr>
          <w:rFonts w:ascii="Times New Roman" w:hAnsi="Times New Roman" w:cs="Times New Roman"/>
          <w:bCs/>
          <w:sz w:val="24"/>
          <w:szCs w:val="24"/>
        </w:rPr>
        <w:t xml:space="preserve"> al. </w:t>
      </w:r>
      <w:r w:rsidR="004A1837" w:rsidRPr="004A1837">
        <w:rPr>
          <w:rFonts w:ascii="Times New Roman" w:hAnsi="Times New Roman" w:cs="Times New Roman"/>
          <w:bCs/>
          <w:sz w:val="24"/>
          <w:szCs w:val="24"/>
        </w:rPr>
        <w:t>2009</w:t>
      </w:r>
      <w:r w:rsidR="009C6A1C">
        <w:rPr>
          <w:rFonts w:ascii="Times New Roman" w:hAnsi="Times New Roman" w:cs="Times New Roman"/>
          <w:bCs/>
          <w:sz w:val="24"/>
          <w:szCs w:val="24"/>
        </w:rPr>
        <w:t>)</w:t>
      </w:r>
      <w:r>
        <w:rPr>
          <w:rFonts w:ascii="Times New Roman" w:hAnsi="Times New Roman" w:cs="Times New Roman"/>
          <w:bCs/>
          <w:sz w:val="24"/>
          <w:szCs w:val="24"/>
        </w:rPr>
        <w:t xml:space="preserve">. </w:t>
      </w:r>
      <w:r w:rsidR="006C0732">
        <w:rPr>
          <w:rFonts w:ascii="Times New Roman" w:hAnsi="Times New Roman" w:cs="Times New Roman"/>
          <w:bCs/>
          <w:sz w:val="24"/>
          <w:szCs w:val="24"/>
        </w:rPr>
        <w:t xml:space="preserve">Entre os estudos que descreveram critérios para a distribuição espacial das amostras, </w:t>
      </w:r>
      <w:proofErr w:type="gramStart"/>
      <w:r w:rsidR="009C6A1C">
        <w:rPr>
          <w:rFonts w:ascii="Times New Roman" w:hAnsi="Times New Roman" w:cs="Times New Roman"/>
          <w:bCs/>
          <w:sz w:val="24"/>
          <w:szCs w:val="24"/>
        </w:rPr>
        <w:t>pode-se</w:t>
      </w:r>
      <w:proofErr w:type="gramEnd"/>
      <w:r w:rsidR="009C6A1C">
        <w:rPr>
          <w:rFonts w:ascii="Times New Roman" w:hAnsi="Times New Roman" w:cs="Times New Roman"/>
          <w:bCs/>
          <w:sz w:val="24"/>
          <w:szCs w:val="24"/>
        </w:rPr>
        <w:t xml:space="preserve"> distinguir aqueles que definiram o número de </w:t>
      </w:r>
      <w:r w:rsidR="009C6A1C" w:rsidRPr="00A43FF2">
        <w:rPr>
          <w:rFonts w:ascii="Times New Roman" w:hAnsi="Times New Roman" w:cs="Times New Roman"/>
          <w:bCs/>
          <w:sz w:val="24"/>
          <w:szCs w:val="24"/>
        </w:rPr>
        <w:t>pontos de coleta conforme o porte populacional (</w:t>
      </w:r>
      <w:r w:rsidR="009C6A1C" w:rsidRPr="007E6C74">
        <w:rPr>
          <w:rFonts w:ascii="Times New Roman" w:hAnsi="Times New Roman" w:cs="Times New Roman"/>
          <w:sz w:val="24"/>
          <w:szCs w:val="24"/>
        </w:rPr>
        <w:t>D'Alessandro</w:t>
      </w:r>
      <w:r w:rsidR="009C6A1C" w:rsidRPr="00A43FF2">
        <w:rPr>
          <w:rFonts w:ascii="Times New Roman" w:hAnsi="Times New Roman" w:cs="Times New Roman"/>
          <w:bCs/>
          <w:sz w:val="24"/>
          <w:szCs w:val="24"/>
        </w:rPr>
        <w:t xml:space="preserve"> et al. 2008; </w:t>
      </w:r>
      <w:proofErr w:type="spellStart"/>
      <w:r w:rsidR="009C6A1C" w:rsidRPr="007E6C74">
        <w:rPr>
          <w:rFonts w:ascii="Times New Roman" w:hAnsi="Times New Roman" w:cs="Times New Roman"/>
          <w:sz w:val="24"/>
          <w:szCs w:val="24"/>
        </w:rPr>
        <w:t>Catani</w:t>
      </w:r>
      <w:proofErr w:type="spellEnd"/>
      <w:r w:rsidR="009C6A1C" w:rsidRPr="00A43FF2">
        <w:rPr>
          <w:rFonts w:ascii="Times New Roman" w:hAnsi="Times New Roman" w:cs="Times New Roman"/>
          <w:bCs/>
          <w:sz w:val="24"/>
          <w:szCs w:val="24"/>
        </w:rPr>
        <w:t xml:space="preserve"> et al.</w:t>
      </w:r>
      <w:r w:rsidR="009C6A1C">
        <w:rPr>
          <w:rFonts w:ascii="Times New Roman" w:hAnsi="Times New Roman" w:cs="Times New Roman"/>
          <w:bCs/>
          <w:sz w:val="24"/>
          <w:szCs w:val="24"/>
        </w:rPr>
        <w:t xml:space="preserve"> </w:t>
      </w:r>
      <w:r w:rsidR="009C6A1C" w:rsidRPr="006C0732">
        <w:rPr>
          <w:rFonts w:ascii="Times New Roman" w:hAnsi="Times New Roman" w:cs="Times New Roman"/>
          <w:bCs/>
          <w:sz w:val="24"/>
          <w:szCs w:val="24"/>
        </w:rPr>
        <w:t>2008</w:t>
      </w:r>
      <w:r w:rsidR="009C6A1C">
        <w:rPr>
          <w:rFonts w:ascii="Times New Roman" w:hAnsi="Times New Roman" w:cs="Times New Roman"/>
          <w:bCs/>
          <w:sz w:val="24"/>
          <w:szCs w:val="24"/>
        </w:rPr>
        <w:t>;</w:t>
      </w:r>
      <w:r w:rsidR="009C6A1C" w:rsidRPr="009C6A1C">
        <w:rPr>
          <w:rFonts w:ascii="Times New Roman" w:hAnsi="Times New Roman" w:cs="Times New Roman"/>
          <w:bCs/>
          <w:sz w:val="24"/>
          <w:szCs w:val="24"/>
        </w:rPr>
        <w:t xml:space="preserve"> </w:t>
      </w:r>
      <w:proofErr w:type="spellStart"/>
      <w:r w:rsidR="009C6A1C" w:rsidRPr="007E6C74">
        <w:rPr>
          <w:rFonts w:ascii="Times New Roman" w:hAnsi="Times New Roman" w:cs="Times New Roman"/>
          <w:sz w:val="24"/>
          <w:szCs w:val="24"/>
        </w:rPr>
        <w:t>Panizzi</w:t>
      </w:r>
      <w:proofErr w:type="spellEnd"/>
      <w:r w:rsidR="009C6A1C" w:rsidRPr="006C0732">
        <w:rPr>
          <w:rFonts w:ascii="Times New Roman" w:hAnsi="Times New Roman" w:cs="Times New Roman"/>
          <w:bCs/>
          <w:sz w:val="24"/>
          <w:szCs w:val="24"/>
        </w:rPr>
        <w:t xml:space="preserve"> e </w:t>
      </w:r>
      <w:r w:rsidR="009C6A1C" w:rsidRPr="007E6C74">
        <w:rPr>
          <w:rFonts w:ascii="Times New Roman" w:hAnsi="Times New Roman" w:cs="Times New Roman"/>
          <w:sz w:val="24"/>
          <w:szCs w:val="24"/>
        </w:rPr>
        <w:t>Peres</w:t>
      </w:r>
      <w:r w:rsidR="007E6C74">
        <w:rPr>
          <w:rFonts w:ascii="Times New Roman" w:hAnsi="Times New Roman" w:cs="Times New Roman"/>
          <w:sz w:val="24"/>
          <w:szCs w:val="24"/>
        </w:rPr>
        <w:t>,</w:t>
      </w:r>
      <w:r w:rsidR="009C6A1C">
        <w:rPr>
          <w:rFonts w:ascii="Times New Roman" w:hAnsi="Times New Roman" w:cs="Times New Roman"/>
          <w:bCs/>
          <w:sz w:val="24"/>
          <w:szCs w:val="24"/>
        </w:rPr>
        <w:t xml:space="preserve"> </w:t>
      </w:r>
      <w:r w:rsidR="009C6A1C" w:rsidRPr="006C0732">
        <w:rPr>
          <w:rFonts w:ascii="Times New Roman" w:hAnsi="Times New Roman" w:cs="Times New Roman"/>
          <w:bCs/>
          <w:sz w:val="24"/>
          <w:szCs w:val="24"/>
        </w:rPr>
        <w:t>2008</w:t>
      </w:r>
      <w:r w:rsidR="009C6A1C">
        <w:rPr>
          <w:rFonts w:ascii="Times New Roman" w:hAnsi="Times New Roman" w:cs="Times New Roman"/>
          <w:bCs/>
          <w:sz w:val="24"/>
          <w:szCs w:val="24"/>
        </w:rPr>
        <w:t xml:space="preserve">); e aqueles que definiram </w:t>
      </w:r>
      <w:r w:rsidR="00A43FF2">
        <w:rPr>
          <w:rFonts w:ascii="Times New Roman" w:hAnsi="Times New Roman" w:cs="Times New Roman"/>
          <w:bCs/>
          <w:sz w:val="24"/>
          <w:szCs w:val="24"/>
        </w:rPr>
        <w:t xml:space="preserve">os pontos </w:t>
      </w:r>
      <w:r w:rsidR="009C6A1C">
        <w:rPr>
          <w:rFonts w:ascii="Times New Roman" w:hAnsi="Times New Roman" w:cs="Times New Roman"/>
          <w:bCs/>
          <w:sz w:val="24"/>
          <w:szCs w:val="24"/>
        </w:rPr>
        <w:t>segundo o número de unidade</w:t>
      </w:r>
      <w:r w:rsidR="00351077">
        <w:rPr>
          <w:rFonts w:ascii="Times New Roman" w:hAnsi="Times New Roman" w:cs="Times New Roman"/>
          <w:bCs/>
          <w:sz w:val="24"/>
          <w:szCs w:val="24"/>
        </w:rPr>
        <w:t>s</w:t>
      </w:r>
      <w:r w:rsidR="009C6A1C">
        <w:rPr>
          <w:rFonts w:ascii="Times New Roman" w:hAnsi="Times New Roman" w:cs="Times New Roman"/>
          <w:bCs/>
          <w:sz w:val="24"/>
          <w:szCs w:val="24"/>
        </w:rPr>
        <w:t xml:space="preserve"> de tratamento ou fontes de abastecimento (</w:t>
      </w:r>
      <w:proofErr w:type="spellStart"/>
      <w:r w:rsidR="009C6A1C" w:rsidRPr="007E6C74">
        <w:rPr>
          <w:rFonts w:ascii="Times New Roman" w:hAnsi="Times New Roman" w:cs="Times New Roman"/>
          <w:sz w:val="24"/>
          <w:szCs w:val="24"/>
        </w:rPr>
        <w:t>Saliba</w:t>
      </w:r>
      <w:proofErr w:type="spellEnd"/>
      <w:r w:rsidR="009C6A1C">
        <w:rPr>
          <w:rFonts w:ascii="Times New Roman" w:hAnsi="Times New Roman" w:cs="Times New Roman"/>
          <w:bCs/>
          <w:sz w:val="24"/>
          <w:szCs w:val="24"/>
        </w:rPr>
        <w:t xml:space="preserve"> et al. </w:t>
      </w:r>
      <w:r w:rsidR="009C6A1C" w:rsidRPr="004A1837">
        <w:rPr>
          <w:rFonts w:ascii="Times New Roman" w:hAnsi="Times New Roman" w:cs="Times New Roman"/>
          <w:bCs/>
          <w:sz w:val="24"/>
          <w:szCs w:val="24"/>
        </w:rPr>
        <w:t>2009</w:t>
      </w:r>
      <w:r w:rsidR="009C6A1C">
        <w:rPr>
          <w:rFonts w:ascii="Times New Roman" w:hAnsi="Times New Roman" w:cs="Times New Roman"/>
          <w:bCs/>
          <w:sz w:val="24"/>
          <w:szCs w:val="24"/>
        </w:rPr>
        <w:t xml:space="preserve">; </w:t>
      </w:r>
      <w:r w:rsidR="009C6A1C" w:rsidRPr="007E6C74">
        <w:rPr>
          <w:rFonts w:ascii="Times New Roman" w:hAnsi="Times New Roman" w:cs="Times New Roman"/>
          <w:sz w:val="24"/>
          <w:szCs w:val="24"/>
        </w:rPr>
        <w:t>Silva</w:t>
      </w:r>
      <w:r w:rsidR="009C6A1C">
        <w:rPr>
          <w:rFonts w:ascii="Times New Roman" w:hAnsi="Times New Roman" w:cs="Times New Roman"/>
          <w:bCs/>
          <w:sz w:val="24"/>
          <w:szCs w:val="24"/>
        </w:rPr>
        <w:t xml:space="preserve"> et al. </w:t>
      </w:r>
      <w:r w:rsidR="009C6A1C" w:rsidRPr="004A1837">
        <w:rPr>
          <w:rFonts w:ascii="Times New Roman" w:hAnsi="Times New Roman" w:cs="Times New Roman"/>
          <w:bCs/>
          <w:sz w:val="24"/>
          <w:szCs w:val="24"/>
        </w:rPr>
        <w:t>2009</w:t>
      </w:r>
      <w:r w:rsidR="009C6A1C">
        <w:rPr>
          <w:rFonts w:ascii="Times New Roman" w:hAnsi="Times New Roman" w:cs="Times New Roman"/>
          <w:bCs/>
          <w:sz w:val="24"/>
          <w:szCs w:val="24"/>
        </w:rPr>
        <w:t xml:space="preserve">; </w:t>
      </w:r>
      <w:proofErr w:type="spellStart"/>
      <w:r w:rsidR="009C6A1C" w:rsidRPr="007E6C74">
        <w:rPr>
          <w:rFonts w:ascii="Times New Roman" w:hAnsi="Times New Roman" w:cs="Times New Roman"/>
          <w:sz w:val="24"/>
          <w:szCs w:val="24"/>
        </w:rPr>
        <w:t>Olivati</w:t>
      </w:r>
      <w:proofErr w:type="spellEnd"/>
      <w:r w:rsidR="009C6A1C">
        <w:rPr>
          <w:rFonts w:ascii="Times New Roman" w:hAnsi="Times New Roman" w:cs="Times New Roman"/>
          <w:bCs/>
          <w:sz w:val="24"/>
          <w:szCs w:val="24"/>
        </w:rPr>
        <w:t xml:space="preserve"> et al. </w:t>
      </w:r>
      <w:r w:rsidR="009C6A1C" w:rsidRPr="004A1837">
        <w:rPr>
          <w:rFonts w:ascii="Times New Roman" w:hAnsi="Times New Roman" w:cs="Times New Roman"/>
          <w:bCs/>
          <w:sz w:val="24"/>
          <w:szCs w:val="24"/>
        </w:rPr>
        <w:t>2011</w:t>
      </w:r>
      <w:r w:rsidR="009C6A1C">
        <w:rPr>
          <w:rFonts w:ascii="Times New Roman" w:hAnsi="Times New Roman" w:cs="Times New Roman"/>
          <w:bCs/>
          <w:sz w:val="24"/>
          <w:szCs w:val="24"/>
        </w:rPr>
        <w:t xml:space="preserve">; </w:t>
      </w:r>
      <w:proofErr w:type="spellStart"/>
      <w:r w:rsidR="009C6A1C" w:rsidRPr="007E6C74">
        <w:rPr>
          <w:rFonts w:ascii="Times New Roman" w:hAnsi="Times New Roman" w:cs="Times New Roman"/>
          <w:sz w:val="24"/>
          <w:szCs w:val="24"/>
        </w:rPr>
        <w:t>Moimaz</w:t>
      </w:r>
      <w:proofErr w:type="spellEnd"/>
      <w:r w:rsidR="009C6A1C">
        <w:rPr>
          <w:rFonts w:ascii="Times New Roman" w:hAnsi="Times New Roman" w:cs="Times New Roman"/>
          <w:bCs/>
          <w:sz w:val="24"/>
          <w:szCs w:val="24"/>
        </w:rPr>
        <w:t xml:space="preserve"> et al. </w:t>
      </w:r>
      <w:r w:rsidR="009C6A1C" w:rsidRPr="004A1837">
        <w:rPr>
          <w:rFonts w:ascii="Times New Roman" w:hAnsi="Times New Roman" w:cs="Times New Roman"/>
          <w:bCs/>
          <w:sz w:val="24"/>
          <w:szCs w:val="24"/>
        </w:rPr>
        <w:t>2012</w:t>
      </w:r>
      <w:r w:rsidR="009C6A1C">
        <w:rPr>
          <w:rFonts w:ascii="Times New Roman" w:hAnsi="Times New Roman" w:cs="Times New Roman"/>
          <w:bCs/>
          <w:sz w:val="24"/>
          <w:szCs w:val="24"/>
        </w:rPr>
        <w:t xml:space="preserve">a; </w:t>
      </w:r>
      <w:proofErr w:type="spellStart"/>
      <w:r w:rsidR="009C6A1C" w:rsidRPr="007E6C74">
        <w:rPr>
          <w:rFonts w:ascii="Times New Roman" w:hAnsi="Times New Roman" w:cs="Times New Roman"/>
          <w:sz w:val="24"/>
          <w:szCs w:val="24"/>
        </w:rPr>
        <w:t>Moimaz</w:t>
      </w:r>
      <w:proofErr w:type="spellEnd"/>
      <w:r w:rsidR="009C6A1C">
        <w:rPr>
          <w:rFonts w:ascii="Times New Roman" w:hAnsi="Times New Roman" w:cs="Times New Roman"/>
          <w:bCs/>
          <w:sz w:val="24"/>
          <w:szCs w:val="24"/>
        </w:rPr>
        <w:t xml:space="preserve"> et al. </w:t>
      </w:r>
      <w:r w:rsidR="009C6A1C" w:rsidRPr="004A1837">
        <w:rPr>
          <w:rFonts w:ascii="Times New Roman" w:hAnsi="Times New Roman" w:cs="Times New Roman"/>
          <w:bCs/>
          <w:sz w:val="24"/>
          <w:szCs w:val="24"/>
        </w:rPr>
        <w:t>2012</w:t>
      </w:r>
      <w:r w:rsidR="009C6A1C">
        <w:rPr>
          <w:rFonts w:ascii="Times New Roman" w:hAnsi="Times New Roman" w:cs="Times New Roman"/>
          <w:bCs/>
          <w:sz w:val="24"/>
          <w:szCs w:val="24"/>
        </w:rPr>
        <w:t>b;</w:t>
      </w:r>
      <w:r w:rsidR="009C6A1C" w:rsidRPr="009C6A1C">
        <w:rPr>
          <w:rFonts w:ascii="Times New Roman" w:hAnsi="Times New Roman" w:cs="Times New Roman"/>
          <w:bCs/>
          <w:sz w:val="24"/>
          <w:szCs w:val="24"/>
        </w:rPr>
        <w:t xml:space="preserve"> </w:t>
      </w:r>
      <w:proofErr w:type="spellStart"/>
      <w:r w:rsidR="009C6A1C" w:rsidRPr="007E6C74">
        <w:rPr>
          <w:rFonts w:ascii="Times New Roman" w:hAnsi="Times New Roman" w:cs="Times New Roman"/>
          <w:sz w:val="24"/>
          <w:szCs w:val="24"/>
        </w:rPr>
        <w:t>Moimaz</w:t>
      </w:r>
      <w:proofErr w:type="spellEnd"/>
      <w:r w:rsidR="009C6A1C">
        <w:rPr>
          <w:rFonts w:ascii="Times New Roman" w:hAnsi="Times New Roman" w:cs="Times New Roman"/>
          <w:bCs/>
          <w:sz w:val="24"/>
          <w:szCs w:val="24"/>
        </w:rPr>
        <w:t xml:space="preserve"> et al. </w:t>
      </w:r>
      <w:r w:rsidR="009C6A1C" w:rsidRPr="004A1837">
        <w:rPr>
          <w:rFonts w:ascii="Times New Roman" w:hAnsi="Times New Roman" w:cs="Times New Roman"/>
          <w:bCs/>
          <w:sz w:val="24"/>
          <w:szCs w:val="24"/>
        </w:rPr>
        <w:t>2012</w:t>
      </w:r>
      <w:r w:rsidR="009C6A1C">
        <w:rPr>
          <w:rFonts w:ascii="Times New Roman" w:hAnsi="Times New Roman" w:cs="Times New Roman"/>
          <w:bCs/>
          <w:sz w:val="24"/>
          <w:szCs w:val="24"/>
        </w:rPr>
        <w:t>c). Dois estudos</w:t>
      </w:r>
      <w:r w:rsidR="00680338" w:rsidRPr="00680338">
        <w:rPr>
          <w:rFonts w:ascii="Times New Roman" w:hAnsi="Times New Roman" w:cs="Times New Roman"/>
          <w:bCs/>
          <w:sz w:val="24"/>
          <w:szCs w:val="24"/>
        </w:rPr>
        <w:t xml:space="preserve"> </w:t>
      </w:r>
      <w:r w:rsidR="00680338">
        <w:rPr>
          <w:rFonts w:ascii="Times New Roman" w:hAnsi="Times New Roman" w:cs="Times New Roman"/>
          <w:bCs/>
          <w:sz w:val="24"/>
          <w:szCs w:val="24"/>
        </w:rPr>
        <w:t xml:space="preserve">combinaram mais de um critério. </w:t>
      </w:r>
      <w:r w:rsidR="00680338" w:rsidRPr="007E6C74">
        <w:rPr>
          <w:rFonts w:ascii="Times New Roman" w:hAnsi="Times New Roman" w:cs="Times New Roman"/>
          <w:sz w:val="24"/>
          <w:szCs w:val="24"/>
        </w:rPr>
        <w:t>Peixoto</w:t>
      </w:r>
      <w:r w:rsidR="00680338">
        <w:rPr>
          <w:rFonts w:ascii="Times New Roman" w:hAnsi="Times New Roman" w:cs="Times New Roman"/>
          <w:bCs/>
          <w:sz w:val="24"/>
          <w:szCs w:val="24"/>
        </w:rPr>
        <w:t xml:space="preserve"> </w:t>
      </w:r>
      <w:proofErr w:type="gramStart"/>
      <w:r w:rsidR="00680338">
        <w:rPr>
          <w:rFonts w:ascii="Times New Roman" w:hAnsi="Times New Roman" w:cs="Times New Roman"/>
          <w:bCs/>
          <w:sz w:val="24"/>
          <w:szCs w:val="24"/>
        </w:rPr>
        <w:t>et</w:t>
      </w:r>
      <w:proofErr w:type="gramEnd"/>
      <w:r w:rsidR="00680338">
        <w:rPr>
          <w:rFonts w:ascii="Times New Roman" w:hAnsi="Times New Roman" w:cs="Times New Roman"/>
          <w:bCs/>
          <w:sz w:val="24"/>
          <w:szCs w:val="24"/>
        </w:rPr>
        <w:t xml:space="preserve"> al. (</w:t>
      </w:r>
      <w:r w:rsidR="00680338" w:rsidRPr="004A1837">
        <w:rPr>
          <w:rFonts w:ascii="Times New Roman" w:hAnsi="Times New Roman" w:cs="Times New Roman"/>
          <w:bCs/>
          <w:sz w:val="24"/>
          <w:szCs w:val="24"/>
        </w:rPr>
        <w:t>2012</w:t>
      </w:r>
      <w:r w:rsidR="00680338">
        <w:rPr>
          <w:rFonts w:ascii="Times New Roman" w:hAnsi="Times New Roman" w:cs="Times New Roman"/>
          <w:bCs/>
          <w:sz w:val="24"/>
          <w:szCs w:val="24"/>
        </w:rPr>
        <w:t xml:space="preserve">) adotaram três </w:t>
      </w:r>
      <w:r w:rsidR="009C6A1C" w:rsidRPr="004A1837">
        <w:rPr>
          <w:rFonts w:ascii="Times New Roman" w:hAnsi="Times New Roman" w:cs="Times New Roman"/>
          <w:bCs/>
          <w:sz w:val="24"/>
          <w:szCs w:val="24"/>
        </w:rPr>
        <w:t>po</w:t>
      </w:r>
      <w:r w:rsidR="00680338">
        <w:rPr>
          <w:rFonts w:ascii="Times New Roman" w:hAnsi="Times New Roman" w:cs="Times New Roman"/>
          <w:bCs/>
          <w:sz w:val="24"/>
          <w:szCs w:val="24"/>
        </w:rPr>
        <w:t>ntos por unidade de tratamento e um mí</w:t>
      </w:r>
      <w:r w:rsidR="009C6A1C" w:rsidRPr="004A1837">
        <w:rPr>
          <w:rFonts w:ascii="Times New Roman" w:hAnsi="Times New Roman" w:cs="Times New Roman"/>
          <w:bCs/>
          <w:sz w:val="24"/>
          <w:szCs w:val="24"/>
        </w:rPr>
        <w:t>nimo de cinco p</w:t>
      </w:r>
      <w:r w:rsidR="00680338">
        <w:rPr>
          <w:rFonts w:ascii="Times New Roman" w:hAnsi="Times New Roman" w:cs="Times New Roman"/>
          <w:bCs/>
          <w:sz w:val="24"/>
          <w:szCs w:val="24"/>
        </w:rPr>
        <w:t>ontos de coleta por municí</w:t>
      </w:r>
      <w:r w:rsidR="009C6A1C" w:rsidRPr="004A1837">
        <w:rPr>
          <w:rFonts w:ascii="Times New Roman" w:hAnsi="Times New Roman" w:cs="Times New Roman"/>
          <w:bCs/>
          <w:sz w:val="24"/>
          <w:szCs w:val="24"/>
        </w:rPr>
        <w:t>pio com até 50 mil hab</w:t>
      </w:r>
      <w:r w:rsidR="00680338">
        <w:rPr>
          <w:rFonts w:ascii="Times New Roman" w:hAnsi="Times New Roman" w:cs="Times New Roman"/>
          <w:bCs/>
          <w:sz w:val="24"/>
          <w:szCs w:val="24"/>
        </w:rPr>
        <w:t>itantes</w:t>
      </w:r>
      <w:r w:rsidR="009C6A1C">
        <w:rPr>
          <w:rFonts w:ascii="Times New Roman" w:hAnsi="Times New Roman" w:cs="Times New Roman"/>
          <w:bCs/>
          <w:sz w:val="24"/>
          <w:szCs w:val="24"/>
        </w:rPr>
        <w:t xml:space="preserve"> </w:t>
      </w:r>
      <w:r w:rsidR="00680338">
        <w:rPr>
          <w:rFonts w:ascii="Times New Roman" w:hAnsi="Times New Roman" w:cs="Times New Roman"/>
          <w:bCs/>
          <w:sz w:val="24"/>
          <w:szCs w:val="24"/>
        </w:rPr>
        <w:t xml:space="preserve">e </w:t>
      </w:r>
      <w:proofErr w:type="spellStart"/>
      <w:r w:rsidR="00680338" w:rsidRPr="007E6C74">
        <w:rPr>
          <w:rFonts w:ascii="Times New Roman" w:hAnsi="Times New Roman" w:cs="Times New Roman"/>
          <w:sz w:val="24"/>
          <w:szCs w:val="24"/>
        </w:rPr>
        <w:t>Scorsafava</w:t>
      </w:r>
      <w:proofErr w:type="spellEnd"/>
      <w:r w:rsidR="00680338" w:rsidRPr="004A1837">
        <w:rPr>
          <w:rFonts w:ascii="Times New Roman" w:hAnsi="Times New Roman" w:cs="Times New Roman"/>
          <w:bCs/>
          <w:sz w:val="24"/>
          <w:szCs w:val="24"/>
        </w:rPr>
        <w:t xml:space="preserve"> et </w:t>
      </w:r>
      <w:r w:rsidR="00680338">
        <w:rPr>
          <w:rFonts w:ascii="Times New Roman" w:hAnsi="Times New Roman" w:cs="Times New Roman"/>
          <w:bCs/>
          <w:sz w:val="24"/>
          <w:szCs w:val="24"/>
        </w:rPr>
        <w:t>al. (</w:t>
      </w:r>
      <w:r w:rsidR="00680338" w:rsidRPr="004A1837">
        <w:rPr>
          <w:rFonts w:ascii="Times New Roman" w:hAnsi="Times New Roman" w:cs="Times New Roman"/>
          <w:bCs/>
          <w:sz w:val="24"/>
          <w:szCs w:val="24"/>
        </w:rPr>
        <w:t>2011</w:t>
      </w:r>
      <w:r w:rsidR="00680338">
        <w:rPr>
          <w:rFonts w:ascii="Times New Roman" w:hAnsi="Times New Roman" w:cs="Times New Roman"/>
          <w:bCs/>
          <w:sz w:val="24"/>
          <w:szCs w:val="24"/>
        </w:rPr>
        <w:t xml:space="preserve">) consideraram além da </w:t>
      </w:r>
      <w:r w:rsidR="00680338" w:rsidRPr="004A1837">
        <w:rPr>
          <w:rFonts w:ascii="Times New Roman" w:hAnsi="Times New Roman" w:cs="Times New Roman"/>
          <w:bCs/>
          <w:sz w:val="24"/>
          <w:szCs w:val="24"/>
        </w:rPr>
        <w:t>densid</w:t>
      </w:r>
      <w:r w:rsidR="00680338">
        <w:rPr>
          <w:rFonts w:ascii="Times New Roman" w:hAnsi="Times New Roman" w:cs="Times New Roman"/>
          <w:bCs/>
          <w:sz w:val="24"/>
          <w:szCs w:val="24"/>
        </w:rPr>
        <w:t>ade populacional, locais estratég</w:t>
      </w:r>
      <w:r w:rsidR="00680338" w:rsidRPr="004A1837">
        <w:rPr>
          <w:rFonts w:ascii="Times New Roman" w:hAnsi="Times New Roman" w:cs="Times New Roman"/>
          <w:bCs/>
          <w:sz w:val="24"/>
          <w:szCs w:val="24"/>
        </w:rPr>
        <w:t>icos de baixa press</w:t>
      </w:r>
      <w:r w:rsidR="00680338">
        <w:rPr>
          <w:rFonts w:ascii="Times New Roman" w:hAnsi="Times New Roman" w:cs="Times New Roman"/>
          <w:bCs/>
          <w:sz w:val="24"/>
          <w:szCs w:val="24"/>
        </w:rPr>
        <w:t>ã</w:t>
      </w:r>
      <w:r w:rsidR="00680338" w:rsidRPr="004A1837">
        <w:rPr>
          <w:rFonts w:ascii="Times New Roman" w:hAnsi="Times New Roman" w:cs="Times New Roman"/>
          <w:bCs/>
          <w:sz w:val="24"/>
          <w:szCs w:val="24"/>
        </w:rPr>
        <w:t xml:space="preserve">o do sistema, e </w:t>
      </w:r>
      <w:r w:rsidR="00680338">
        <w:rPr>
          <w:rFonts w:ascii="Times New Roman" w:hAnsi="Times New Roman" w:cs="Times New Roman"/>
          <w:bCs/>
          <w:sz w:val="24"/>
          <w:szCs w:val="24"/>
        </w:rPr>
        <w:t xml:space="preserve">os registros de </w:t>
      </w:r>
      <w:r w:rsidR="00680338" w:rsidRPr="004A1837">
        <w:rPr>
          <w:rFonts w:ascii="Times New Roman" w:hAnsi="Times New Roman" w:cs="Times New Roman"/>
          <w:bCs/>
          <w:sz w:val="24"/>
          <w:szCs w:val="24"/>
        </w:rPr>
        <w:t>dist</w:t>
      </w:r>
      <w:r w:rsidR="00680338">
        <w:rPr>
          <w:rFonts w:ascii="Times New Roman" w:hAnsi="Times New Roman" w:cs="Times New Roman"/>
          <w:bCs/>
          <w:sz w:val="24"/>
          <w:szCs w:val="24"/>
        </w:rPr>
        <w:t xml:space="preserve">ribuição </w:t>
      </w:r>
      <w:r w:rsidR="00680338" w:rsidRPr="004A1837">
        <w:rPr>
          <w:rFonts w:ascii="Times New Roman" w:hAnsi="Times New Roman" w:cs="Times New Roman"/>
          <w:bCs/>
          <w:sz w:val="24"/>
          <w:szCs w:val="24"/>
        </w:rPr>
        <w:t>espacial d</w:t>
      </w:r>
      <w:r w:rsidR="00680338">
        <w:rPr>
          <w:rFonts w:ascii="Times New Roman" w:hAnsi="Times New Roman" w:cs="Times New Roman"/>
          <w:bCs/>
          <w:sz w:val="24"/>
          <w:szCs w:val="24"/>
        </w:rPr>
        <w:t>as d</w:t>
      </w:r>
      <w:r w:rsidR="00680338" w:rsidRPr="004A1837">
        <w:rPr>
          <w:rFonts w:ascii="Times New Roman" w:hAnsi="Times New Roman" w:cs="Times New Roman"/>
          <w:bCs/>
          <w:sz w:val="24"/>
          <w:szCs w:val="24"/>
        </w:rPr>
        <w:t xml:space="preserve">oenças </w:t>
      </w:r>
      <w:r w:rsidR="00680338">
        <w:rPr>
          <w:rFonts w:ascii="Times New Roman" w:hAnsi="Times New Roman" w:cs="Times New Roman"/>
          <w:bCs/>
          <w:sz w:val="24"/>
          <w:szCs w:val="24"/>
        </w:rPr>
        <w:t xml:space="preserve">hídricas. </w:t>
      </w:r>
      <w:r>
        <w:rPr>
          <w:rFonts w:ascii="Times New Roman" w:hAnsi="Times New Roman" w:cs="Times New Roman"/>
          <w:bCs/>
          <w:sz w:val="24"/>
          <w:szCs w:val="24"/>
        </w:rPr>
        <w:t xml:space="preserve">Por analisar dados </w:t>
      </w:r>
      <w:r w:rsidR="001A55F6">
        <w:rPr>
          <w:rFonts w:ascii="Times New Roman" w:hAnsi="Times New Roman" w:cs="Times New Roman"/>
          <w:bCs/>
          <w:sz w:val="24"/>
          <w:szCs w:val="24"/>
        </w:rPr>
        <w:t xml:space="preserve">anuais </w:t>
      </w:r>
      <w:r>
        <w:rPr>
          <w:rFonts w:ascii="Times New Roman" w:hAnsi="Times New Roman" w:cs="Times New Roman"/>
          <w:bCs/>
          <w:sz w:val="24"/>
          <w:szCs w:val="24"/>
        </w:rPr>
        <w:t>provenientes de relatórios de qualidade da água exigidos p</w:t>
      </w:r>
      <w:r w:rsidR="00E55586">
        <w:rPr>
          <w:rFonts w:ascii="Times New Roman" w:hAnsi="Times New Roman" w:cs="Times New Roman"/>
          <w:bCs/>
          <w:sz w:val="24"/>
          <w:szCs w:val="24"/>
        </w:rPr>
        <w:t>or</w:t>
      </w:r>
      <w:r>
        <w:rPr>
          <w:rFonts w:ascii="Times New Roman" w:hAnsi="Times New Roman" w:cs="Times New Roman"/>
          <w:bCs/>
          <w:sz w:val="24"/>
          <w:szCs w:val="24"/>
        </w:rPr>
        <w:t xml:space="preserve"> legislação</w:t>
      </w:r>
      <w:r w:rsidR="00E55586">
        <w:rPr>
          <w:rFonts w:ascii="Times New Roman" w:hAnsi="Times New Roman" w:cs="Times New Roman"/>
          <w:bCs/>
          <w:sz w:val="24"/>
          <w:szCs w:val="24"/>
        </w:rPr>
        <w:t xml:space="preserve"> específica</w:t>
      </w:r>
      <w:r w:rsidR="001A55F6">
        <w:rPr>
          <w:rFonts w:ascii="Times New Roman" w:hAnsi="Times New Roman" w:cs="Times New Roman"/>
          <w:bCs/>
          <w:sz w:val="24"/>
          <w:szCs w:val="24"/>
        </w:rPr>
        <w:t xml:space="preserve">, dois estudos mencionaram documentos técnicos para a obtenção de detalhes </w:t>
      </w:r>
      <w:r w:rsidR="006C0732">
        <w:rPr>
          <w:rFonts w:ascii="Times New Roman" w:hAnsi="Times New Roman" w:cs="Times New Roman"/>
          <w:bCs/>
          <w:sz w:val="24"/>
          <w:szCs w:val="24"/>
        </w:rPr>
        <w:t>sobre a coleta das amostras (</w:t>
      </w:r>
      <w:proofErr w:type="spellStart"/>
      <w:r w:rsidR="006C0732" w:rsidRPr="007E6C74">
        <w:rPr>
          <w:rFonts w:ascii="Times New Roman" w:hAnsi="Times New Roman" w:cs="Times New Roman"/>
          <w:sz w:val="24"/>
          <w:szCs w:val="24"/>
        </w:rPr>
        <w:t>Yarmolinsky</w:t>
      </w:r>
      <w:proofErr w:type="spellEnd"/>
      <w:r w:rsidR="006C0732">
        <w:rPr>
          <w:rFonts w:ascii="Times New Roman" w:hAnsi="Times New Roman" w:cs="Times New Roman"/>
          <w:bCs/>
          <w:sz w:val="24"/>
          <w:szCs w:val="24"/>
        </w:rPr>
        <w:t xml:space="preserve"> </w:t>
      </w:r>
      <w:proofErr w:type="gramStart"/>
      <w:r w:rsidR="006C0732">
        <w:rPr>
          <w:rFonts w:ascii="Times New Roman" w:hAnsi="Times New Roman" w:cs="Times New Roman"/>
          <w:bCs/>
          <w:sz w:val="24"/>
          <w:szCs w:val="24"/>
        </w:rPr>
        <w:t>et</w:t>
      </w:r>
      <w:proofErr w:type="gramEnd"/>
      <w:r w:rsidR="006C0732">
        <w:rPr>
          <w:rFonts w:ascii="Times New Roman" w:hAnsi="Times New Roman" w:cs="Times New Roman"/>
          <w:bCs/>
          <w:sz w:val="24"/>
          <w:szCs w:val="24"/>
        </w:rPr>
        <w:t xml:space="preserve"> al. </w:t>
      </w:r>
      <w:r w:rsidR="006C0732" w:rsidRPr="006C0732">
        <w:rPr>
          <w:rFonts w:ascii="Times New Roman" w:hAnsi="Times New Roman" w:cs="Times New Roman"/>
          <w:bCs/>
          <w:sz w:val="24"/>
          <w:szCs w:val="24"/>
        </w:rPr>
        <w:t>2009</w:t>
      </w:r>
      <w:r w:rsidR="006C0732">
        <w:rPr>
          <w:rFonts w:ascii="Times New Roman" w:hAnsi="Times New Roman" w:cs="Times New Roman"/>
          <w:bCs/>
          <w:sz w:val="24"/>
          <w:szCs w:val="24"/>
        </w:rPr>
        <w:t xml:space="preserve">; </w:t>
      </w:r>
      <w:proofErr w:type="spellStart"/>
      <w:r w:rsidR="006C0732" w:rsidRPr="007E6C74">
        <w:rPr>
          <w:rFonts w:ascii="Times New Roman" w:hAnsi="Times New Roman" w:cs="Times New Roman"/>
          <w:sz w:val="24"/>
          <w:szCs w:val="24"/>
        </w:rPr>
        <w:t>Cesa</w:t>
      </w:r>
      <w:proofErr w:type="spellEnd"/>
      <w:r w:rsidR="006C0732">
        <w:rPr>
          <w:rFonts w:ascii="Times New Roman" w:hAnsi="Times New Roman" w:cs="Times New Roman"/>
          <w:bCs/>
          <w:sz w:val="24"/>
          <w:szCs w:val="24"/>
        </w:rPr>
        <w:t xml:space="preserve"> et al. </w:t>
      </w:r>
      <w:r w:rsidR="006C0732" w:rsidRPr="006C0732">
        <w:rPr>
          <w:rFonts w:ascii="Times New Roman" w:hAnsi="Times New Roman" w:cs="Times New Roman"/>
          <w:bCs/>
          <w:sz w:val="24"/>
          <w:szCs w:val="24"/>
        </w:rPr>
        <w:t>2011</w:t>
      </w:r>
      <w:r w:rsidR="006C0732">
        <w:rPr>
          <w:rFonts w:ascii="Times New Roman" w:hAnsi="Times New Roman" w:cs="Times New Roman"/>
          <w:bCs/>
          <w:sz w:val="24"/>
          <w:szCs w:val="24"/>
        </w:rPr>
        <w:t>).</w:t>
      </w:r>
      <w:r>
        <w:rPr>
          <w:rFonts w:ascii="Times New Roman" w:hAnsi="Times New Roman" w:cs="Times New Roman"/>
          <w:bCs/>
          <w:sz w:val="24"/>
          <w:szCs w:val="24"/>
        </w:rPr>
        <w:t xml:space="preserve"> </w:t>
      </w:r>
    </w:p>
    <w:p w:rsidR="00FA30AB" w:rsidRDefault="00AB0A95" w:rsidP="00333C8E">
      <w:pPr>
        <w:autoSpaceDE w:val="0"/>
        <w:autoSpaceDN w:val="0"/>
        <w:adjustRightInd w:val="0"/>
        <w:spacing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A distribuição das técnicas de aferição é apresentada nas </w:t>
      </w:r>
      <w:r w:rsidRPr="00D7367B">
        <w:rPr>
          <w:rFonts w:ascii="Times New Roman" w:hAnsi="Times New Roman" w:cs="Times New Roman"/>
          <w:bCs/>
          <w:sz w:val="24"/>
          <w:szCs w:val="24"/>
        </w:rPr>
        <w:t>Tabela</w:t>
      </w:r>
      <w:r>
        <w:rPr>
          <w:rFonts w:ascii="Times New Roman" w:hAnsi="Times New Roman" w:cs="Times New Roman"/>
          <w:bCs/>
          <w:sz w:val="24"/>
          <w:szCs w:val="24"/>
        </w:rPr>
        <w:t>s 1 e 2</w:t>
      </w:r>
      <w:r w:rsidRPr="00197402">
        <w:rPr>
          <w:rFonts w:ascii="Times New Roman" w:hAnsi="Times New Roman" w:cs="Times New Roman"/>
          <w:bCs/>
          <w:sz w:val="24"/>
          <w:szCs w:val="24"/>
        </w:rPr>
        <w:t>.</w:t>
      </w:r>
      <w:r>
        <w:rPr>
          <w:rFonts w:ascii="Times New Roman" w:hAnsi="Times New Roman" w:cs="Times New Roman"/>
          <w:bCs/>
          <w:sz w:val="24"/>
          <w:szCs w:val="24"/>
        </w:rPr>
        <w:t xml:space="preserve"> O </w:t>
      </w:r>
      <w:r w:rsidR="0045578F">
        <w:rPr>
          <w:rFonts w:ascii="Times New Roman" w:hAnsi="Times New Roman" w:cs="Times New Roman"/>
          <w:bCs/>
          <w:sz w:val="24"/>
          <w:szCs w:val="24"/>
        </w:rPr>
        <w:t>método</w:t>
      </w:r>
      <w:r w:rsidR="006F175D" w:rsidRPr="00197402">
        <w:rPr>
          <w:rFonts w:ascii="Times New Roman" w:hAnsi="Times New Roman" w:cs="Times New Roman"/>
          <w:bCs/>
          <w:sz w:val="24"/>
          <w:szCs w:val="24"/>
        </w:rPr>
        <w:t xml:space="preserve"> </w:t>
      </w:r>
      <w:r>
        <w:rPr>
          <w:rFonts w:ascii="Times New Roman" w:hAnsi="Times New Roman" w:cs="Times New Roman"/>
          <w:bCs/>
          <w:sz w:val="24"/>
          <w:szCs w:val="24"/>
        </w:rPr>
        <w:t xml:space="preserve">para </w:t>
      </w:r>
      <w:r w:rsidRPr="00197402">
        <w:rPr>
          <w:rFonts w:ascii="Times New Roman" w:hAnsi="Times New Roman" w:cs="Times New Roman"/>
          <w:bCs/>
          <w:sz w:val="24"/>
          <w:szCs w:val="24"/>
        </w:rPr>
        <w:t xml:space="preserve">determinação da concentração de fluoreto nas águas </w:t>
      </w:r>
      <w:r w:rsidR="006F175D" w:rsidRPr="00197402">
        <w:rPr>
          <w:rFonts w:ascii="Times New Roman" w:hAnsi="Times New Roman" w:cs="Times New Roman"/>
          <w:bCs/>
          <w:sz w:val="24"/>
          <w:szCs w:val="24"/>
        </w:rPr>
        <w:t xml:space="preserve">mais utilizado </w:t>
      </w:r>
      <w:r w:rsidR="00B57AA4">
        <w:rPr>
          <w:rFonts w:ascii="Times New Roman" w:hAnsi="Times New Roman" w:cs="Times New Roman"/>
          <w:bCs/>
          <w:sz w:val="24"/>
          <w:szCs w:val="24"/>
        </w:rPr>
        <w:t>fo</w:t>
      </w:r>
      <w:r w:rsidR="0045578F">
        <w:rPr>
          <w:rFonts w:ascii="Times New Roman" w:hAnsi="Times New Roman" w:cs="Times New Roman"/>
          <w:bCs/>
          <w:sz w:val="24"/>
          <w:szCs w:val="24"/>
        </w:rPr>
        <w:t xml:space="preserve">i o </w:t>
      </w:r>
      <w:proofErr w:type="spellStart"/>
      <w:r w:rsidR="00B57AA4">
        <w:rPr>
          <w:rFonts w:ascii="Times New Roman" w:hAnsi="Times New Roman" w:cs="Times New Roman"/>
          <w:bCs/>
          <w:sz w:val="24"/>
          <w:szCs w:val="24"/>
        </w:rPr>
        <w:t>eletrométrico</w:t>
      </w:r>
      <w:proofErr w:type="spellEnd"/>
      <w:r w:rsidR="0045578F">
        <w:rPr>
          <w:rFonts w:ascii="Times New Roman" w:hAnsi="Times New Roman" w:cs="Times New Roman"/>
          <w:bCs/>
          <w:sz w:val="24"/>
          <w:szCs w:val="24"/>
        </w:rPr>
        <w:t xml:space="preserve"> (3</w:t>
      </w:r>
      <w:r w:rsidR="00E55586">
        <w:rPr>
          <w:rFonts w:ascii="Times New Roman" w:hAnsi="Times New Roman" w:cs="Times New Roman"/>
          <w:bCs/>
          <w:sz w:val="24"/>
          <w:szCs w:val="24"/>
        </w:rPr>
        <w:t>2</w:t>
      </w:r>
      <w:r w:rsidR="0045578F">
        <w:rPr>
          <w:rFonts w:ascii="Times New Roman" w:hAnsi="Times New Roman" w:cs="Times New Roman"/>
          <w:bCs/>
          <w:sz w:val="24"/>
          <w:szCs w:val="24"/>
        </w:rPr>
        <w:t>/3</w:t>
      </w:r>
      <w:r w:rsidR="00E55586">
        <w:rPr>
          <w:rFonts w:ascii="Times New Roman" w:hAnsi="Times New Roman" w:cs="Times New Roman"/>
          <w:bCs/>
          <w:sz w:val="24"/>
          <w:szCs w:val="24"/>
        </w:rPr>
        <w:t>6</w:t>
      </w:r>
      <w:r w:rsidR="0045578F">
        <w:rPr>
          <w:rFonts w:ascii="Times New Roman" w:hAnsi="Times New Roman" w:cs="Times New Roman"/>
          <w:bCs/>
          <w:sz w:val="24"/>
          <w:szCs w:val="24"/>
        </w:rPr>
        <w:t>). O</w:t>
      </w:r>
      <w:r w:rsidR="006F175D" w:rsidRPr="00197402">
        <w:rPr>
          <w:rFonts w:ascii="Times New Roman" w:eastAsia="Times New Roman" w:hAnsi="Times New Roman" w:cs="Times New Roman"/>
          <w:color w:val="000000"/>
          <w:sz w:val="24"/>
          <w:szCs w:val="24"/>
        </w:rPr>
        <w:t xml:space="preserve"> método </w:t>
      </w:r>
      <w:r w:rsidR="006F175D" w:rsidRPr="00197402">
        <w:rPr>
          <w:rFonts w:ascii="Times New Roman" w:hAnsi="Times New Roman" w:cs="Times New Roman"/>
          <w:bCs/>
          <w:sz w:val="24"/>
          <w:szCs w:val="24"/>
        </w:rPr>
        <w:t xml:space="preserve">colorimétrico por meio da técnica de SPANDS </w:t>
      </w:r>
      <w:r w:rsidR="0045578F">
        <w:rPr>
          <w:rFonts w:ascii="Times New Roman" w:hAnsi="Times New Roman" w:cs="Times New Roman"/>
          <w:bCs/>
          <w:sz w:val="24"/>
          <w:szCs w:val="24"/>
        </w:rPr>
        <w:t>foi relatado em um estudo (</w:t>
      </w:r>
      <w:r w:rsidR="0045578F" w:rsidRPr="007E6C74">
        <w:rPr>
          <w:rFonts w:ascii="Times New Roman" w:hAnsi="Times New Roman" w:cs="Times New Roman"/>
          <w:sz w:val="24"/>
          <w:szCs w:val="24"/>
        </w:rPr>
        <w:t>Moraes</w:t>
      </w:r>
      <w:r w:rsidR="0045578F">
        <w:rPr>
          <w:rFonts w:ascii="Times New Roman" w:hAnsi="Times New Roman" w:cs="Times New Roman"/>
          <w:bCs/>
          <w:sz w:val="24"/>
          <w:szCs w:val="24"/>
        </w:rPr>
        <w:t xml:space="preserve"> </w:t>
      </w:r>
      <w:proofErr w:type="gramStart"/>
      <w:r w:rsidR="0045578F">
        <w:rPr>
          <w:rFonts w:ascii="Times New Roman" w:hAnsi="Times New Roman" w:cs="Times New Roman"/>
          <w:bCs/>
          <w:sz w:val="24"/>
          <w:szCs w:val="24"/>
        </w:rPr>
        <w:t>et</w:t>
      </w:r>
      <w:proofErr w:type="gramEnd"/>
      <w:r w:rsidR="0045578F">
        <w:rPr>
          <w:rFonts w:ascii="Times New Roman" w:hAnsi="Times New Roman" w:cs="Times New Roman"/>
          <w:bCs/>
          <w:sz w:val="24"/>
          <w:szCs w:val="24"/>
        </w:rPr>
        <w:t xml:space="preserve"> al. </w:t>
      </w:r>
      <w:r w:rsidR="0045578F" w:rsidRPr="0045578F">
        <w:rPr>
          <w:rFonts w:ascii="Times New Roman" w:hAnsi="Times New Roman" w:cs="Times New Roman"/>
          <w:bCs/>
          <w:sz w:val="24"/>
          <w:szCs w:val="24"/>
        </w:rPr>
        <w:t>2009</w:t>
      </w:r>
      <w:r w:rsidR="0045578F">
        <w:rPr>
          <w:rFonts w:ascii="Times New Roman" w:hAnsi="Times New Roman" w:cs="Times New Roman"/>
          <w:bCs/>
          <w:sz w:val="24"/>
          <w:szCs w:val="24"/>
        </w:rPr>
        <w:t>). Em um artigo foram comparados ambos os métodos (</w:t>
      </w:r>
      <w:proofErr w:type="spellStart"/>
      <w:r w:rsidR="0045578F" w:rsidRPr="007E6C74">
        <w:rPr>
          <w:rFonts w:ascii="Times New Roman" w:hAnsi="Times New Roman" w:cs="Times New Roman"/>
          <w:sz w:val="24"/>
          <w:szCs w:val="24"/>
        </w:rPr>
        <w:t>Motter</w:t>
      </w:r>
      <w:proofErr w:type="spellEnd"/>
      <w:r w:rsidR="0045578F">
        <w:rPr>
          <w:rFonts w:ascii="Times New Roman" w:hAnsi="Times New Roman" w:cs="Times New Roman"/>
          <w:bCs/>
          <w:sz w:val="24"/>
          <w:szCs w:val="24"/>
        </w:rPr>
        <w:t xml:space="preserve"> </w:t>
      </w:r>
      <w:proofErr w:type="gramStart"/>
      <w:r w:rsidR="0045578F">
        <w:rPr>
          <w:rFonts w:ascii="Times New Roman" w:hAnsi="Times New Roman" w:cs="Times New Roman"/>
          <w:bCs/>
          <w:sz w:val="24"/>
          <w:szCs w:val="24"/>
        </w:rPr>
        <w:t>et</w:t>
      </w:r>
      <w:proofErr w:type="gramEnd"/>
      <w:r w:rsidR="0045578F">
        <w:rPr>
          <w:rFonts w:ascii="Times New Roman" w:hAnsi="Times New Roman" w:cs="Times New Roman"/>
          <w:bCs/>
          <w:sz w:val="24"/>
          <w:szCs w:val="24"/>
        </w:rPr>
        <w:t xml:space="preserve"> al. </w:t>
      </w:r>
      <w:r w:rsidR="0045578F" w:rsidRPr="0045578F">
        <w:rPr>
          <w:rFonts w:ascii="Times New Roman" w:hAnsi="Times New Roman" w:cs="Times New Roman"/>
          <w:bCs/>
          <w:sz w:val="24"/>
          <w:szCs w:val="24"/>
        </w:rPr>
        <w:t>2011</w:t>
      </w:r>
      <w:r w:rsidR="0045578F">
        <w:rPr>
          <w:rFonts w:ascii="Times New Roman" w:hAnsi="Times New Roman" w:cs="Times New Roman"/>
          <w:bCs/>
          <w:sz w:val="24"/>
          <w:szCs w:val="24"/>
        </w:rPr>
        <w:t xml:space="preserve">). </w:t>
      </w:r>
      <w:proofErr w:type="spellStart"/>
      <w:r w:rsidR="00E55586" w:rsidRPr="007E6C74">
        <w:rPr>
          <w:rFonts w:ascii="Times New Roman" w:hAnsi="Times New Roman" w:cs="Times New Roman"/>
          <w:sz w:val="24"/>
          <w:szCs w:val="24"/>
        </w:rPr>
        <w:t>Akpata</w:t>
      </w:r>
      <w:proofErr w:type="spellEnd"/>
      <w:r w:rsidR="00E55586" w:rsidRPr="00E55586">
        <w:rPr>
          <w:rFonts w:ascii="Times New Roman" w:hAnsi="Times New Roman" w:cs="Times New Roman"/>
          <w:bCs/>
          <w:sz w:val="24"/>
          <w:szCs w:val="24"/>
        </w:rPr>
        <w:t xml:space="preserve"> </w:t>
      </w:r>
      <w:proofErr w:type="gramStart"/>
      <w:r w:rsidR="00E55586" w:rsidRPr="00E55586">
        <w:rPr>
          <w:rFonts w:ascii="Times New Roman" w:hAnsi="Times New Roman" w:cs="Times New Roman"/>
          <w:bCs/>
          <w:sz w:val="24"/>
          <w:szCs w:val="24"/>
        </w:rPr>
        <w:t>et</w:t>
      </w:r>
      <w:proofErr w:type="gramEnd"/>
      <w:r w:rsidR="00E55586" w:rsidRPr="00E55586">
        <w:rPr>
          <w:rFonts w:ascii="Times New Roman" w:hAnsi="Times New Roman" w:cs="Times New Roman"/>
          <w:bCs/>
          <w:sz w:val="24"/>
          <w:szCs w:val="24"/>
        </w:rPr>
        <w:t xml:space="preserve"> al.</w:t>
      </w:r>
      <w:r w:rsidR="00E55586">
        <w:rPr>
          <w:rFonts w:ascii="Times New Roman" w:hAnsi="Times New Roman" w:cs="Times New Roman"/>
          <w:bCs/>
          <w:sz w:val="24"/>
          <w:szCs w:val="24"/>
        </w:rPr>
        <w:t xml:space="preserve"> (</w:t>
      </w:r>
      <w:r w:rsidR="00E55586" w:rsidRPr="00E55586">
        <w:rPr>
          <w:rFonts w:ascii="Times New Roman" w:hAnsi="Times New Roman" w:cs="Times New Roman"/>
          <w:bCs/>
          <w:sz w:val="24"/>
          <w:szCs w:val="24"/>
        </w:rPr>
        <w:t>2009</w:t>
      </w:r>
      <w:r w:rsidR="00E55586">
        <w:rPr>
          <w:rFonts w:ascii="Times New Roman" w:hAnsi="Times New Roman" w:cs="Times New Roman"/>
          <w:bCs/>
          <w:sz w:val="24"/>
          <w:szCs w:val="24"/>
        </w:rPr>
        <w:t xml:space="preserve">) mencionaram </w:t>
      </w:r>
      <w:r w:rsidR="00E55586" w:rsidRPr="00E55586">
        <w:rPr>
          <w:rFonts w:ascii="Times New Roman" w:hAnsi="Times New Roman" w:cs="Times New Roman"/>
          <w:bCs/>
          <w:sz w:val="24"/>
          <w:szCs w:val="24"/>
        </w:rPr>
        <w:t xml:space="preserve">técnica </w:t>
      </w:r>
      <w:proofErr w:type="spellStart"/>
      <w:r w:rsidR="00E55586" w:rsidRPr="00E55586">
        <w:rPr>
          <w:rFonts w:ascii="Times New Roman" w:hAnsi="Times New Roman" w:cs="Times New Roman"/>
          <w:bCs/>
          <w:sz w:val="24"/>
          <w:szCs w:val="24"/>
        </w:rPr>
        <w:t>espectofotométrica</w:t>
      </w:r>
      <w:proofErr w:type="spellEnd"/>
      <w:r w:rsidR="00E55586" w:rsidRPr="00E55586">
        <w:rPr>
          <w:rFonts w:ascii="Times New Roman" w:hAnsi="Times New Roman" w:cs="Times New Roman"/>
          <w:bCs/>
          <w:sz w:val="24"/>
          <w:szCs w:val="24"/>
        </w:rPr>
        <w:t xml:space="preserve"> e </w:t>
      </w:r>
      <w:proofErr w:type="spellStart"/>
      <w:r w:rsidR="00E55586" w:rsidRPr="00E55586">
        <w:rPr>
          <w:rFonts w:ascii="Times New Roman" w:hAnsi="Times New Roman" w:cs="Times New Roman"/>
          <w:bCs/>
          <w:sz w:val="24"/>
          <w:szCs w:val="24"/>
        </w:rPr>
        <w:t>condutométrica</w:t>
      </w:r>
      <w:proofErr w:type="spellEnd"/>
      <w:r w:rsidR="00E55586" w:rsidRPr="00E55586">
        <w:rPr>
          <w:rFonts w:ascii="Times New Roman" w:hAnsi="Times New Roman" w:cs="Times New Roman"/>
          <w:bCs/>
          <w:sz w:val="24"/>
          <w:szCs w:val="24"/>
        </w:rPr>
        <w:t xml:space="preserve"> combinadas</w:t>
      </w:r>
      <w:r w:rsidR="00E55586">
        <w:rPr>
          <w:rFonts w:ascii="Times New Roman" w:hAnsi="Times New Roman" w:cs="Times New Roman"/>
          <w:bCs/>
          <w:sz w:val="24"/>
          <w:szCs w:val="24"/>
        </w:rPr>
        <w:t xml:space="preserve">. </w:t>
      </w:r>
      <w:r w:rsidR="00FA30AB">
        <w:rPr>
          <w:rFonts w:ascii="Times New Roman" w:hAnsi="Times New Roman" w:cs="Times New Roman"/>
          <w:bCs/>
          <w:sz w:val="24"/>
          <w:szCs w:val="24"/>
        </w:rPr>
        <w:t xml:space="preserve">Dois estudos não informaram, pois tinham por base dados </w:t>
      </w:r>
      <w:r w:rsidR="00E55586">
        <w:rPr>
          <w:rFonts w:ascii="Times New Roman" w:hAnsi="Times New Roman" w:cs="Times New Roman"/>
          <w:bCs/>
          <w:sz w:val="24"/>
          <w:szCs w:val="24"/>
        </w:rPr>
        <w:t xml:space="preserve">anuais provenientes </w:t>
      </w:r>
      <w:r w:rsidR="00E55586">
        <w:rPr>
          <w:rFonts w:ascii="Times New Roman" w:hAnsi="Times New Roman" w:cs="Times New Roman"/>
          <w:bCs/>
          <w:sz w:val="24"/>
          <w:szCs w:val="24"/>
        </w:rPr>
        <w:lastRenderedPageBreak/>
        <w:t>de relatórios de qualidade da água exigidos por legislação específica</w:t>
      </w:r>
      <w:r w:rsidR="00FA30AB">
        <w:rPr>
          <w:rFonts w:ascii="Times New Roman" w:hAnsi="Times New Roman" w:cs="Times New Roman"/>
          <w:bCs/>
          <w:sz w:val="24"/>
          <w:szCs w:val="24"/>
        </w:rPr>
        <w:t xml:space="preserve"> </w:t>
      </w:r>
      <w:r w:rsidR="00FA30AB" w:rsidRPr="007E6C74">
        <w:rPr>
          <w:rFonts w:ascii="Times New Roman" w:hAnsi="Times New Roman" w:cs="Times New Roman"/>
          <w:sz w:val="24"/>
          <w:szCs w:val="24"/>
        </w:rPr>
        <w:t>(</w:t>
      </w:r>
      <w:proofErr w:type="spellStart"/>
      <w:r w:rsidR="00FA30AB" w:rsidRPr="007E6C74">
        <w:rPr>
          <w:rFonts w:ascii="Times New Roman" w:hAnsi="Times New Roman" w:cs="Times New Roman"/>
          <w:sz w:val="24"/>
          <w:szCs w:val="24"/>
        </w:rPr>
        <w:t>Yarmolinsky</w:t>
      </w:r>
      <w:proofErr w:type="spellEnd"/>
      <w:r w:rsidR="00FA30AB" w:rsidRPr="00F12A65">
        <w:rPr>
          <w:rFonts w:ascii="Times New Roman" w:hAnsi="Times New Roman" w:cs="Times New Roman"/>
          <w:caps/>
          <w:sz w:val="24"/>
          <w:szCs w:val="24"/>
        </w:rPr>
        <w:t xml:space="preserve"> </w:t>
      </w:r>
      <w:proofErr w:type="gramStart"/>
      <w:r w:rsidR="00FA30AB" w:rsidRPr="00FA30AB">
        <w:rPr>
          <w:rFonts w:ascii="Times New Roman" w:hAnsi="Times New Roman" w:cs="Times New Roman"/>
          <w:bCs/>
          <w:sz w:val="24"/>
          <w:szCs w:val="24"/>
        </w:rPr>
        <w:t>et</w:t>
      </w:r>
      <w:proofErr w:type="gramEnd"/>
      <w:r w:rsidR="00FA30AB" w:rsidRPr="00FA30AB">
        <w:rPr>
          <w:rFonts w:ascii="Times New Roman" w:hAnsi="Times New Roman" w:cs="Times New Roman"/>
          <w:bCs/>
          <w:sz w:val="24"/>
          <w:szCs w:val="24"/>
        </w:rPr>
        <w:t xml:space="preserve"> al.</w:t>
      </w:r>
      <w:r w:rsidR="00FA30AB">
        <w:rPr>
          <w:rFonts w:ascii="Times New Roman" w:hAnsi="Times New Roman" w:cs="Times New Roman"/>
          <w:bCs/>
          <w:sz w:val="24"/>
          <w:szCs w:val="24"/>
        </w:rPr>
        <w:t xml:space="preserve"> </w:t>
      </w:r>
      <w:r w:rsidR="00FA30AB" w:rsidRPr="00FA30AB">
        <w:rPr>
          <w:rFonts w:ascii="Times New Roman" w:hAnsi="Times New Roman" w:cs="Times New Roman"/>
          <w:bCs/>
          <w:sz w:val="24"/>
          <w:szCs w:val="24"/>
        </w:rPr>
        <w:t>2009</w:t>
      </w:r>
      <w:r w:rsidR="00FA30AB">
        <w:rPr>
          <w:rFonts w:ascii="Times New Roman" w:hAnsi="Times New Roman" w:cs="Times New Roman"/>
          <w:bCs/>
          <w:sz w:val="24"/>
          <w:szCs w:val="24"/>
        </w:rPr>
        <w:t xml:space="preserve">; </w:t>
      </w:r>
      <w:proofErr w:type="spellStart"/>
      <w:r w:rsidR="00FA30AB" w:rsidRPr="007E6C74">
        <w:rPr>
          <w:rFonts w:ascii="Times New Roman" w:hAnsi="Times New Roman" w:cs="Times New Roman"/>
          <w:sz w:val="24"/>
          <w:szCs w:val="24"/>
        </w:rPr>
        <w:t>Cesa</w:t>
      </w:r>
      <w:proofErr w:type="spellEnd"/>
      <w:r w:rsidR="00FA30AB" w:rsidRPr="00FA30AB">
        <w:rPr>
          <w:rFonts w:ascii="Times New Roman" w:hAnsi="Times New Roman" w:cs="Times New Roman"/>
          <w:bCs/>
          <w:sz w:val="24"/>
          <w:szCs w:val="24"/>
        </w:rPr>
        <w:t xml:space="preserve"> et al.</w:t>
      </w:r>
      <w:r w:rsidR="00FA30AB">
        <w:rPr>
          <w:rFonts w:ascii="Times New Roman" w:hAnsi="Times New Roman" w:cs="Times New Roman"/>
          <w:bCs/>
          <w:sz w:val="24"/>
          <w:szCs w:val="24"/>
        </w:rPr>
        <w:t xml:space="preserve"> </w:t>
      </w:r>
      <w:r w:rsidR="00FA30AB" w:rsidRPr="00FA30AB">
        <w:rPr>
          <w:rFonts w:ascii="Times New Roman" w:hAnsi="Times New Roman" w:cs="Times New Roman"/>
          <w:bCs/>
          <w:sz w:val="24"/>
          <w:szCs w:val="24"/>
        </w:rPr>
        <w:t>2011</w:t>
      </w:r>
      <w:r w:rsidR="00FA30AB">
        <w:rPr>
          <w:rFonts w:ascii="Times New Roman" w:hAnsi="Times New Roman" w:cs="Times New Roman"/>
          <w:bCs/>
          <w:sz w:val="24"/>
          <w:szCs w:val="24"/>
        </w:rPr>
        <w:t xml:space="preserve">). </w:t>
      </w:r>
    </w:p>
    <w:p w:rsidR="0056316A" w:rsidRDefault="00AB0A95" w:rsidP="00333C8E">
      <w:pPr>
        <w:autoSpaceDE w:val="0"/>
        <w:autoSpaceDN w:val="0"/>
        <w:adjustRightInd w:val="0"/>
        <w:spacing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Conforme é mostrada nas Tabelas 3 e 4, a</w:t>
      </w:r>
      <w:r w:rsidR="0056316A">
        <w:rPr>
          <w:rFonts w:ascii="Times New Roman" w:hAnsi="Times New Roman" w:cs="Times New Roman"/>
          <w:bCs/>
          <w:sz w:val="24"/>
          <w:szCs w:val="24"/>
        </w:rPr>
        <w:t xml:space="preserve"> classificação dicotômica foi empregada em 27 (</w:t>
      </w:r>
      <w:r w:rsidR="00351077">
        <w:rPr>
          <w:rFonts w:ascii="Times New Roman" w:hAnsi="Times New Roman" w:cs="Times New Roman"/>
          <w:bCs/>
          <w:sz w:val="24"/>
          <w:szCs w:val="24"/>
        </w:rPr>
        <w:t>75%) estudos; a tricotômica em cinco</w:t>
      </w:r>
      <w:r w:rsidR="0056316A">
        <w:rPr>
          <w:rFonts w:ascii="Times New Roman" w:hAnsi="Times New Roman" w:cs="Times New Roman"/>
          <w:bCs/>
          <w:sz w:val="24"/>
          <w:szCs w:val="24"/>
        </w:rPr>
        <w:t xml:space="preserve"> (13,9%) e a multinominal em </w:t>
      </w:r>
      <w:r w:rsidR="00351077">
        <w:rPr>
          <w:rFonts w:ascii="Times New Roman" w:hAnsi="Times New Roman" w:cs="Times New Roman"/>
          <w:bCs/>
          <w:sz w:val="24"/>
          <w:szCs w:val="24"/>
        </w:rPr>
        <w:t>quatro</w:t>
      </w:r>
      <w:r w:rsidR="0056316A">
        <w:rPr>
          <w:rFonts w:ascii="Times New Roman" w:hAnsi="Times New Roman" w:cs="Times New Roman"/>
          <w:bCs/>
          <w:sz w:val="24"/>
          <w:szCs w:val="24"/>
        </w:rPr>
        <w:t xml:space="preserve"> (11,1%)</w:t>
      </w:r>
      <w:r w:rsidR="008509D2">
        <w:rPr>
          <w:rFonts w:ascii="Times New Roman" w:hAnsi="Times New Roman" w:cs="Times New Roman"/>
          <w:bCs/>
          <w:sz w:val="24"/>
          <w:szCs w:val="24"/>
        </w:rPr>
        <w:t xml:space="preserve">. Utilizaram média, desvio-padrão e porcentagem para descrever as estimativas 17 (47,2%) estudos e </w:t>
      </w:r>
      <w:proofErr w:type="gramStart"/>
      <w:r w:rsidR="008509D2">
        <w:rPr>
          <w:rFonts w:ascii="Times New Roman" w:hAnsi="Times New Roman" w:cs="Times New Roman"/>
          <w:bCs/>
          <w:sz w:val="24"/>
          <w:szCs w:val="24"/>
        </w:rPr>
        <w:t>usaram média</w:t>
      </w:r>
      <w:proofErr w:type="gramEnd"/>
      <w:r w:rsidR="008509D2">
        <w:rPr>
          <w:rFonts w:ascii="Times New Roman" w:hAnsi="Times New Roman" w:cs="Times New Roman"/>
          <w:bCs/>
          <w:sz w:val="24"/>
          <w:szCs w:val="24"/>
        </w:rPr>
        <w:t xml:space="preserve"> e/ou porcentagem 16 (44,4%). </w:t>
      </w:r>
      <w:r w:rsidR="006F2F0D">
        <w:rPr>
          <w:rFonts w:ascii="Times New Roman" w:hAnsi="Times New Roman" w:cs="Times New Roman"/>
          <w:bCs/>
          <w:sz w:val="24"/>
          <w:szCs w:val="24"/>
        </w:rPr>
        <w:t>Apenas dois empregaram mediana (</w:t>
      </w:r>
      <w:r w:rsidR="006F2F0D" w:rsidRPr="007E6C74">
        <w:rPr>
          <w:rFonts w:ascii="Times New Roman" w:hAnsi="Times New Roman" w:cs="Times New Roman"/>
          <w:sz w:val="24"/>
          <w:szCs w:val="24"/>
        </w:rPr>
        <w:t>Leivas</w:t>
      </w:r>
      <w:r w:rsidR="006F2F0D">
        <w:rPr>
          <w:rFonts w:ascii="Times New Roman" w:hAnsi="Times New Roman" w:cs="Times New Roman"/>
          <w:bCs/>
          <w:sz w:val="24"/>
          <w:szCs w:val="24"/>
        </w:rPr>
        <w:t xml:space="preserve"> </w:t>
      </w:r>
      <w:proofErr w:type="gramStart"/>
      <w:r w:rsidR="006F2F0D">
        <w:rPr>
          <w:rFonts w:ascii="Times New Roman" w:hAnsi="Times New Roman" w:cs="Times New Roman"/>
          <w:bCs/>
          <w:sz w:val="24"/>
          <w:szCs w:val="24"/>
        </w:rPr>
        <w:t>et</w:t>
      </w:r>
      <w:proofErr w:type="gramEnd"/>
      <w:r w:rsidR="006F2F0D">
        <w:rPr>
          <w:rFonts w:ascii="Times New Roman" w:hAnsi="Times New Roman" w:cs="Times New Roman"/>
          <w:bCs/>
          <w:sz w:val="24"/>
          <w:szCs w:val="24"/>
        </w:rPr>
        <w:t xml:space="preserve"> al. </w:t>
      </w:r>
      <w:r w:rsidR="006F2F0D" w:rsidRPr="006F2F0D">
        <w:rPr>
          <w:rFonts w:ascii="Times New Roman" w:hAnsi="Times New Roman" w:cs="Times New Roman"/>
          <w:bCs/>
          <w:sz w:val="24"/>
          <w:szCs w:val="24"/>
        </w:rPr>
        <w:t>2010</w:t>
      </w:r>
      <w:r w:rsidR="006F2F0D">
        <w:rPr>
          <w:rFonts w:ascii="Times New Roman" w:hAnsi="Times New Roman" w:cs="Times New Roman"/>
          <w:bCs/>
          <w:sz w:val="24"/>
          <w:szCs w:val="24"/>
        </w:rPr>
        <w:t>;</w:t>
      </w:r>
      <w:r w:rsidR="006F2F0D" w:rsidRPr="006F2F0D">
        <w:t xml:space="preserve"> </w:t>
      </w:r>
      <w:r w:rsidR="006F2F0D" w:rsidRPr="007E6C74">
        <w:rPr>
          <w:rFonts w:ascii="Times New Roman" w:hAnsi="Times New Roman" w:cs="Times New Roman"/>
          <w:sz w:val="24"/>
          <w:szCs w:val="24"/>
        </w:rPr>
        <w:t>Lupo</w:t>
      </w:r>
      <w:r w:rsidR="006F2F0D">
        <w:rPr>
          <w:rFonts w:ascii="Times New Roman" w:hAnsi="Times New Roman" w:cs="Times New Roman"/>
          <w:bCs/>
          <w:sz w:val="24"/>
          <w:szCs w:val="24"/>
        </w:rPr>
        <w:t xml:space="preserve"> et al. </w:t>
      </w:r>
      <w:r w:rsidR="006F2F0D" w:rsidRPr="006F2F0D">
        <w:rPr>
          <w:rFonts w:ascii="Times New Roman" w:hAnsi="Times New Roman" w:cs="Times New Roman"/>
          <w:bCs/>
          <w:sz w:val="24"/>
          <w:szCs w:val="24"/>
        </w:rPr>
        <w:t>2012</w:t>
      </w:r>
      <w:r w:rsidR="006F2F0D">
        <w:rPr>
          <w:rFonts w:ascii="Times New Roman" w:hAnsi="Times New Roman" w:cs="Times New Roman"/>
          <w:bCs/>
          <w:sz w:val="24"/>
          <w:szCs w:val="24"/>
        </w:rPr>
        <w:t>)</w:t>
      </w:r>
      <w:r w:rsidR="006F2F0D" w:rsidRPr="006F2F0D">
        <w:rPr>
          <w:rFonts w:ascii="Times New Roman" w:hAnsi="Times New Roman" w:cs="Times New Roman"/>
          <w:bCs/>
          <w:sz w:val="24"/>
          <w:szCs w:val="24"/>
        </w:rPr>
        <w:t xml:space="preserve"> </w:t>
      </w:r>
      <w:r w:rsidR="006F2F0D">
        <w:rPr>
          <w:rFonts w:ascii="Times New Roman" w:hAnsi="Times New Roman" w:cs="Times New Roman"/>
          <w:bCs/>
          <w:sz w:val="24"/>
          <w:szCs w:val="24"/>
        </w:rPr>
        <w:t>e um usou coeficiente de variação (</w:t>
      </w:r>
      <w:r w:rsidR="006F2F0D" w:rsidRPr="007E6C74">
        <w:rPr>
          <w:rFonts w:ascii="Times New Roman" w:hAnsi="Times New Roman" w:cs="Times New Roman"/>
          <w:sz w:val="24"/>
          <w:szCs w:val="24"/>
        </w:rPr>
        <w:t>D'Alessandro</w:t>
      </w:r>
      <w:r w:rsidR="006F2F0D">
        <w:rPr>
          <w:rFonts w:ascii="Times New Roman" w:hAnsi="Times New Roman" w:cs="Times New Roman"/>
          <w:bCs/>
          <w:sz w:val="24"/>
          <w:szCs w:val="24"/>
        </w:rPr>
        <w:t xml:space="preserve"> et al. </w:t>
      </w:r>
      <w:r w:rsidR="006F2F0D" w:rsidRPr="006F2F0D">
        <w:rPr>
          <w:rFonts w:ascii="Times New Roman" w:hAnsi="Times New Roman" w:cs="Times New Roman"/>
          <w:bCs/>
          <w:sz w:val="24"/>
          <w:szCs w:val="24"/>
        </w:rPr>
        <w:t>2008</w:t>
      </w:r>
      <w:r w:rsidR="006F2F0D">
        <w:rPr>
          <w:rFonts w:ascii="Times New Roman" w:hAnsi="Times New Roman" w:cs="Times New Roman"/>
          <w:bCs/>
          <w:sz w:val="24"/>
          <w:szCs w:val="24"/>
        </w:rPr>
        <w:t>).</w:t>
      </w:r>
    </w:p>
    <w:p w:rsidR="006F175D" w:rsidRPr="00D7367B" w:rsidRDefault="006F175D" w:rsidP="00333C8E">
      <w:pPr>
        <w:autoSpaceDE w:val="0"/>
        <w:autoSpaceDN w:val="0"/>
        <w:adjustRightInd w:val="0"/>
        <w:spacing w:line="360" w:lineRule="auto"/>
        <w:ind w:firstLine="709"/>
        <w:jc w:val="both"/>
        <w:rPr>
          <w:rFonts w:ascii="Times New Roman" w:hAnsi="Times New Roman" w:cs="Times New Roman"/>
          <w:bCs/>
          <w:sz w:val="24"/>
          <w:szCs w:val="24"/>
        </w:rPr>
      </w:pPr>
      <w:r w:rsidRPr="00197402">
        <w:rPr>
          <w:rFonts w:ascii="Times New Roman" w:hAnsi="Times New Roman" w:cs="Times New Roman"/>
          <w:bCs/>
          <w:sz w:val="24"/>
          <w:szCs w:val="24"/>
        </w:rPr>
        <w:t>Quanto aos vinte e quatro estudos brasileiros, dois deles interpretaram os resultados comparando três critérios di</w:t>
      </w:r>
      <w:r w:rsidR="007A04B4">
        <w:rPr>
          <w:rFonts w:ascii="Times New Roman" w:hAnsi="Times New Roman" w:cs="Times New Roman"/>
          <w:bCs/>
          <w:sz w:val="24"/>
          <w:szCs w:val="24"/>
        </w:rPr>
        <w:t>ferentes</w:t>
      </w:r>
      <w:r w:rsidR="00BA32C1">
        <w:rPr>
          <w:rFonts w:ascii="Times New Roman" w:hAnsi="Times New Roman" w:cs="Times New Roman"/>
          <w:bCs/>
          <w:sz w:val="24"/>
          <w:szCs w:val="24"/>
        </w:rPr>
        <w:t>:</w:t>
      </w:r>
      <w:r w:rsidR="007A04B4">
        <w:rPr>
          <w:rFonts w:ascii="Times New Roman" w:hAnsi="Times New Roman" w:cs="Times New Roman"/>
          <w:bCs/>
          <w:sz w:val="24"/>
          <w:szCs w:val="24"/>
        </w:rPr>
        <w:t xml:space="preserve"> </w:t>
      </w:r>
      <w:proofErr w:type="spellStart"/>
      <w:r w:rsidR="007A04B4" w:rsidRPr="007E6C74">
        <w:rPr>
          <w:rFonts w:ascii="Times New Roman" w:hAnsi="Times New Roman" w:cs="Times New Roman"/>
          <w:sz w:val="24"/>
          <w:szCs w:val="24"/>
        </w:rPr>
        <w:t>P</w:t>
      </w:r>
      <w:r w:rsidR="00087084" w:rsidRPr="007E6C74">
        <w:rPr>
          <w:rFonts w:ascii="Times New Roman" w:hAnsi="Times New Roman" w:cs="Times New Roman"/>
          <w:sz w:val="24"/>
          <w:szCs w:val="24"/>
        </w:rPr>
        <w:t>anizzi</w:t>
      </w:r>
      <w:proofErr w:type="spellEnd"/>
      <w:r w:rsidR="007A04B4" w:rsidRPr="007E6C74">
        <w:rPr>
          <w:rFonts w:ascii="Times New Roman" w:hAnsi="Times New Roman" w:cs="Times New Roman"/>
          <w:sz w:val="24"/>
          <w:szCs w:val="24"/>
        </w:rPr>
        <w:t xml:space="preserve"> e P</w:t>
      </w:r>
      <w:r w:rsidR="00087084" w:rsidRPr="007E6C74">
        <w:rPr>
          <w:rFonts w:ascii="Times New Roman" w:hAnsi="Times New Roman" w:cs="Times New Roman"/>
          <w:sz w:val="24"/>
          <w:szCs w:val="24"/>
        </w:rPr>
        <w:t>eres</w:t>
      </w:r>
      <w:r w:rsidR="007A04B4">
        <w:rPr>
          <w:rFonts w:ascii="Times New Roman" w:hAnsi="Times New Roman" w:cs="Times New Roman"/>
          <w:bCs/>
          <w:sz w:val="24"/>
          <w:szCs w:val="24"/>
        </w:rPr>
        <w:t xml:space="preserve"> </w:t>
      </w:r>
      <w:r w:rsidR="00BA32C1">
        <w:rPr>
          <w:rFonts w:ascii="Times New Roman" w:hAnsi="Times New Roman" w:cs="Times New Roman"/>
          <w:bCs/>
          <w:sz w:val="24"/>
          <w:szCs w:val="24"/>
        </w:rPr>
        <w:t xml:space="preserve">(2008) </w:t>
      </w:r>
      <w:r w:rsidRPr="00197402">
        <w:rPr>
          <w:rFonts w:ascii="Times New Roman" w:hAnsi="Times New Roman" w:cs="Times New Roman"/>
          <w:bCs/>
          <w:sz w:val="24"/>
          <w:szCs w:val="24"/>
        </w:rPr>
        <w:t>utilizaram a Portaria 518/04</w:t>
      </w:r>
      <w:r w:rsidR="00087084">
        <w:rPr>
          <w:rFonts w:ascii="Times New Roman" w:hAnsi="Times New Roman" w:cs="Times New Roman"/>
          <w:bCs/>
          <w:sz w:val="24"/>
          <w:szCs w:val="24"/>
        </w:rPr>
        <w:t>,</w:t>
      </w:r>
      <w:r w:rsidRPr="00197402">
        <w:rPr>
          <w:rFonts w:ascii="Times New Roman" w:hAnsi="Times New Roman" w:cs="Times New Roman"/>
          <w:bCs/>
          <w:sz w:val="24"/>
          <w:szCs w:val="24"/>
        </w:rPr>
        <w:t xml:space="preserve"> a Portaria 635/75 e </w:t>
      </w:r>
      <w:proofErr w:type="spellStart"/>
      <w:r w:rsidRPr="00197402">
        <w:rPr>
          <w:rFonts w:ascii="Times New Roman" w:hAnsi="Times New Roman" w:cs="Times New Roman"/>
          <w:bCs/>
          <w:sz w:val="24"/>
          <w:szCs w:val="24"/>
        </w:rPr>
        <w:t>N</w:t>
      </w:r>
      <w:r w:rsidR="00087084">
        <w:rPr>
          <w:rFonts w:ascii="Times New Roman" w:hAnsi="Times New Roman" w:cs="Times New Roman"/>
          <w:bCs/>
          <w:sz w:val="24"/>
          <w:szCs w:val="24"/>
        </w:rPr>
        <w:t>arvai</w:t>
      </w:r>
      <w:proofErr w:type="spellEnd"/>
      <w:r w:rsidRPr="00197402">
        <w:rPr>
          <w:rFonts w:ascii="Times New Roman" w:hAnsi="Times New Roman" w:cs="Times New Roman"/>
          <w:bCs/>
          <w:sz w:val="24"/>
          <w:szCs w:val="24"/>
        </w:rPr>
        <w:t xml:space="preserve"> modificado por </w:t>
      </w:r>
      <w:r w:rsidRPr="007E6C74">
        <w:rPr>
          <w:rFonts w:ascii="Times New Roman" w:hAnsi="Times New Roman" w:cs="Times New Roman"/>
          <w:sz w:val="24"/>
          <w:szCs w:val="24"/>
        </w:rPr>
        <w:t>R</w:t>
      </w:r>
      <w:r w:rsidR="00087084" w:rsidRPr="007E6C74">
        <w:rPr>
          <w:rFonts w:ascii="Times New Roman" w:hAnsi="Times New Roman" w:cs="Times New Roman"/>
          <w:sz w:val="24"/>
          <w:szCs w:val="24"/>
        </w:rPr>
        <w:t>amires</w:t>
      </w:r>
      <w:r w:rsidR="00EF3942" w:rsidRPr="00701CCA">
        <w:rPr>
          <w:rFonts w:ascii="Times New Roman" w:hAnsi="Times New Roman" w:cs="Times New Roman"/>
          <w:bCs/>
          <w:sz w:val="24"/>
          <w:szCs w:val="24"/>
        </w:rPr>
        <w:t xml:space="preserve"> (2004)</w:t>
      </w:r>
      <w:r w:rsidR="00087084">
        <w:rPr>
          <w:rFonts w:ascii="Times New Roman" w:hAnsi="Times New Roman" w:cs="Times New Roman"/>
          <w:bCs/>
          <w:sz w:val="24"/>
          <w:szCs w:val="24"/>
        </w:rPr>
        <w:t>;</w:t>
      </w:r>
      <w:r w:rsidR="00BA32C1">
        <w:rPr>
          <w:rFonts w:ascii="Times New Roman" w:hAnsi="Times New Roman" w:cs="Times New Roman"/>
          <w:bCs/>
          <w:sz w:val="24"/>
          <w:szCs w:val="24"/>
        </w:rPr>
        <w:t xml:space="preserve"> enquanto </w:t>
      </w:r>
      <w:r w:rsidR="00EF3942" w:rsidRPr="007E6C74">
        <w:rPr>
          <w:rFonts w:ascii="Times New Roman" w:hAnsi="Times New Roman" w:cs="Times New Roman"/>
          <w:sz w:val="24"/>
          <w:szCs w:val="24"/>
        </w:rPr>
        <w:t>P</w:t>
      </w:r>
      <w:r w:rsidR="00087084" w:rsidRPr="007E6C74">
        <w:rPr>
          <w:rFonts w:ascii="Times New Roman" w:hAnsi="Times New Roman" w:cs="Times New Roman"/>
          <w:sz w:val="24"/>
          <w:szCs w:val="24"/>
        </w:rPr>
        <w:t>eixoto</w:t>
      </w:r>
      <w:r w:rsidR="00EF3942" w:rsidRPr="00701CCA">
        <w:rPr>
          <w:rFonts w:ascii="Times New Roman" w:hAnsi="Times New Roman" w:cs="Times New Roman"/>
          <w:bCs/>
          <w:sz w:val="24"/>
          <w:szCs w:val="24"/>
        </w:rPr>
        <w:t xml:space="preserve"> e col. </w:t>
      </w:r>
      <w:r w:rsidR="00BA32C1">
        <w:rPr>
          <w:rFonts w:ascii="Times New Roman" w:hAnsi="Times New Roman" w:cs="Times New Roman"/>
          <w:bCs/>
          <w:sz w:val="24"/>
          <w:szCs w:val="24"/>
        </w:rPr>
        <w:t>(2012)</w:t>
      </w:r>
      <w:r w:rsidRPr="00701CCA">
        <w:rPr>
          <w:rFonts w:ascii="Times New Roman" w:hAnsi="Times New Roman" w:cs="Times New Roman"/>
          <w:bCs/>
          <w:sz w:val="24"/>
          <w:szCs w:val="24"/>
        </w:rPr>
        <w:t xml:space="preserve"> </w:t>
      </w:r>
      <w:r w:rsidR="00087084">
        <w:rPr>
          <w:rFonts w:ascii="Times New Roman" w:hAnsi="Times New Roman" w:cs="Times New Roman"/>
          <w:bCs/>
          <w:sz w:val="24"/>
          <w:szCs w:val="24"/>
        </w:rPr>
        <w:t>se apoiaram</w:t>
      </w:r>
      <w:r w:rsidR="00701CCA" w:rsidRPr="00701CCA">
        <w:rPr>
          <w:rFonts w:ascii="Times New Roman" w:hAnsi="Times New Roman" w:cs="Times New Roman"/>
          <w:bCs/>
          <w:sz w:val="24"/>
          <w:szCs w:val="24"/>
        </w:rPr>
        <w:t xml:space="preserve"> </w:t>
      </w:r>
      <w:r w:rsidR="00BA32C1">
        <w:rPr>
          <w:rFonts w:ascii="Times New Roman" w:hAnsi="Times New Roman" w:cs="Times New Roman"/>
          <w:bCs/>
          <w:sz w:val="24"/>
          <w:szCs w:val="24"/>
        </w:rPr>
        <w:t>n</w:t>
      </w:r>
      <w:r w:rsidR="00BA32C1" w:rsidRPr="00197402">
        <w:rPr>
          <w:rFonts w:ascii="Times New Roman" w:hAnsi="Times New Roman" w:cs="Times New Roman"/>
          <w:bCs/>
          <w:sz w:val="24"/>
          <w:szCs w:val="24"/>
        </w:rPr>
        <w:t>a Portaria 635/75</w:t>
      </w:r>
      <w:r w:rsidR="00BA32C1">
        <w:rPr>
          <w:rFonts w:ascii="Times New Roman" w:hAnsi="Times New Roman" w:cs="Times New Roman"/>
          <w:bCs/>
          <w:sz w:val="24"/>
          <w:szCs w:val="24"/>
        </w:rPr>
        <w:t xml:space="preserve">, </w:t>
      </w:r>
      <w:r w:rsidR="00701CCA" w:rsidRPr="00701CCA">
        <w:rPr>
          <w:rFonts w:ascii="Times New Roman" w:hAnsi="Times New Roman" w:cs="Times New Roman"/>
          <w:bCs/>
          <w:sz w:val="24"/>
          <w:szCs w:val="24"/>
        </w:rPr>
        <w:t xml:space="preserve">em </w:t>
      </w:r>
      <w:r w:rsidR="00701CCA" w:rsidRPr="007E6C74">
        <w:rPr>
          <w:rFonts w:ascii="Times New Roman" w:hAnsi="Times New Roman" w:cs="Times New Roman"/>
          <w:sz w:val="24"/>
          <w:szCs w:val="24"/>
        </w:rPr>
        <w:t>R</w:t>
      </w:r>
      <w:r w:rsidR="00087084" w:rsidRPr="007E6C74">
        <w:rPr>
          <w:rFonts w:ascii="Times New Roman" w:hAnsi="Times New Roman" w:cs="Times New Roman"/>
          <w:sz w:val="24"/>
          <w:szCs w:val="24"/>
        </w:rPr>
        <w:t>amires</w:t>
      </w:r>
      <w:r w:rsidR="00701CCA" w:rsidRPr="00701CCA">
        <w:rPr>
          <w:rFonts w:ascii="Times New Roman" w:hAnsi="Times New Roman" w:cs="Times New Roman"/>
          <w:bCs/>
          <w:sz w:val="24"/>
          <w:szCs w:val="24"/>
        </w:rPr>
        <w:t xml:space="preserve"> e col.</w:t>
      </w:r>
      <w:r w:rsidR="00BA32C1">
        <w:rPr>
          <w:rFonts w:ascii="Times New Roman" w:hAnsi="Times New Roman" w:cs="Times New Roman"/>
          <w:bCs/>
          <w:sz w:val="24"/>
          <w:szCs w:val="24"/>
        </w:rPr>
        <w:t xml:space="preserve"> (2006) e CECOL/USP</w:t>
      </w:r>
      <w:r w:rsidR="00087084">
        <w:rPr>
          <w:rFonts w:ascii="Times New Roman" w:hAnsi="Times New Roman" w:cs="Times New Roman"/>
          <w:bCs/>
          <w:sz w:val="24"/>
          <w:szCs w:val="24"/>
        </w:rPr>
        <w:t xml:space="preserve"> (2011)</w:t>
      </w:r>
      <w:r w:rsidR="00701CCA" w:rsidRPr="00701CCA">
        <w:rPr>
          <w:rFonts w:ascii="Times New Roman" w:hAnsi="Times New Roman" w:cs="Times New Roman"/>
          <w:bCs/>
          <w:sz w:val="24"/>
          <w:szCs w:val="24"/>
        </w:rPr>
        <w:t xml:space="preserve">. </w:t>
      </w:r>
      <w:proofErr w:type="spellStart"/>
      <w:r w:rsidR="00701CCA" w:rsidRPr="007E6C74">
        <w:rPr>
          <w:rFonts w:ascii="Times New Roman" w:hAnsi="Times New Roman" w:cs="Times New Roman"/>
          <w:sz w:val="24"/>
          <w:szCs w:val="24"/>
        </w:rPr>
        <w:t>C</w:t>
      </w:r>
      <w:r w:rsidR="00A43FF2" w:rsidRPr="007E6C74">
        <w:rPr>
          <w:rFonts w:ascii="Times New Roman" w:hAnsi="Times New Roman" w:cs="Times New Roman"/>
          <w:sz w:val="24"/>
          <w:szCs w:val="24"/>
        </w:rPr>
        <w:t>atani</w:t>
      </w:r>
      <w:proofErr w:type="spellEnd"/>
      <w:r w:rsidR="00A43FF2">
        <w:rPr>
          <w:rFonts w:ascii="Times New Roman" w:hAnsi="Times New Roman" w:cs="Times New Roman"/>
          <w:bCs/>
          <w:sz w:val="24"/>
          <w:szCs w:val="24"/>
        </w:rPr>
        <w:t xml:space="preserve"> </w:t>
      </w:r>
      <w:r w:rsidR="00701CCA" w:rsidRPr="00701CCA">
        <w:rPr>
          <w:rFonts w:ascii="Times New Roman" w:hAnsi="Times New Roman" w:cs="Times New Roman"/>
          <w:bCs/>
          <w:sz w:val="24"/>
          <w:szCs w:val="24"/>
        </w:rPr>
        <w:t>e col.</w:t>
      </w:r>
      <w:r w:rsidR="004E0377">
        <w:rPr>
          <w:rFonts w:ascii="Times New Roman" w:hAnsi="Times New Roman" w:cs="Times New Roman"/>
          <w:bCs/>
          <w:sz w:val="24"/>
          <w:szCs w:val="24"/>
        </w:rPr>
        <w:t xml:space="preserve"> (2008)</w:t>
      </w:r>
      <w:r w:rsidRPr="00701CCA">
        <w:rPr>
          <w:rFonts w:ascii="Times New Roman" w:hAnsi="Times New Roman" w:cs="Times New Roman"/>
          <w:bCs/>
          <w:sz w:val="24"/>
          <w:szCs w:val="24"/>
        </w:rPr>
        <w:t xml:space="preserve"> utiliz</w:t>
      </w:r>
      <w:r w:rsidR="00BA32C1">
        <w:rPr>
          <w:rFonts w:ascii="Times New Roman" w:hAnsi="Times New Roman" w:cs="Times New Roman"/>
          <w:bCs/>
          <w:sz w:val="24"/>
          <w:szCs w:val="24"/>
        </w:rPr>
        <w:t xml:space="preserve">aram o critério </w:t>
      </w:r>
      <w:r w:rsidR="009917D5">
        <w:rPr>
          <w:rFonts w:ascii="Times New Roman" w:hAnsi="Times New Roman" w:cs="Times New Roman"/>
          <w:bCs/>
          <w:sz w:val="24"/>
          <w:szCs w:val="24"/>
        </w:rPr>
        <w:t>referido por</w:t>
      </w:r>
      <w:r w:rsidR="00BA32C1">
        <w:rPr>
          <w:rFonts w:ascii="Times New Roman" w:hAnsi="Times New Roman" w:cs="Times New Roman"/>
          <w:bCs/>
          <w:sz w:val="24"/>
          <w:szCs w:val="24"/>
        </w:rPr>
        <w:t xml:space="preserve"> </w:t>
      </w:r>
      <w:proofErr w:type="spellStart"/>
      <w:r w:rsidR="00BA32C1" w:rsidRPr="007E6C74">
        <w:rPr>
          <w:rFonts w:ascii="Times New Roman" w:hAnsi="Times New Roman" w:cs="Times New Roman"/>
          <w:sz w:val="24"/>
          <w:szCs w:val="24"/>
        </w:rPr>
        <w:t>N</w:t>
      </w:r>
      <w:r w:rsidR="00A43FF2" w:rsidRPr="007E6C74">
        <w:rPr>
          <w:rFonts w:ascii="Times New Roman" w:hAnsi="Times New Roman" w:cs="Times New Roman"/>
          <w:sz w:val="24"/>
          <w:szCs w:val="24"/>
        </w:rPr>
        <w:t>arvai</w:t>
      </w:r>
      <w:proofErr w:type="spellEnd"/>
      <w:r w:rsidR="00A43FF2">
        <w:rPr>
          <w:rFonts w:ascii="Times New Roman" w:hAnsi="Times New Roman" w:cs="Times New Roman"/>
          <w:bCs/>
          <w:sz w:val="24"/>
          <w:szCs w:val="24"/>
        </w:rPr>
        <w:t xml:space="preserve"> (</w:t>
      </w:r>
      <w:r w:rsidR="004E0377">
        <w:rPr>
          <w:rFonts w:ascii="Times New Roman" w:hAnsi="Times New Roman" w:cs="Times New Roman"/>
          <w:bCs/>
          <w:sz w:val="24"/>
          <w:szCs w:val="24"/>
        </w:rPr>
        <w:t>2000)</w:t>
      </w:r>
      <w:r w:rsidRPr="00701CCA">
        <w:rPr>
          <w:rFonts w:ascii="Times New Roman" w:hAnsi="Times New Roman" w:cs="Times New Roman"/>
          <w:bCs/>
          <w:sz w:val="24"/>
          <w:szCs w:val="24"/>
        </w:rPr>
        <w:t xml:space="preserve">. </w:t>
      </w:r>
      <w:r w:rsidR="004D67A0">
        <w:rPr>
          <w:rFonts w:ascii="Times New Roman" w:hAnsi="Times New Roman" w:cs="Times New Roman"/>
          <w:bCs/>
          <w:sz w:val="24"/>
          <w:szCs w:val="24"/>
        </w:rPr>
        <w:t>Relataram</w:t>
      </w:r>
      <w:r w:rsidR="004D67A0" w:rsidRPr="00197402">
        <w:rPr>
          <w:rFonts w:ascii="Times New Roman" w:hAnsi="Times New Roman" w:cs="Times New Roman"/>
          <w:bCs/>
          <w:sz w:val="24"/>
          <w:szCs w:val="24"/>
        </w:rPr>
        <w:t xml:space="preserve"> </w:t>
      </w:r>
      <w:r w:rsidR="004D67A0">
        <w:rPr>
          <w:rFonts w:ascii="Times New Roman" w:hAnsi="Times New Roman" w:cs="Times New Roman"/>
          <w:bCs/>
          <w:sz w:val="24"/>
          <w:szCs w:val="24"/>
        </w:rPr>
        <w:t xml:space="preserve">apenas </w:t>
      </w:r>
      <w:r w:rsidR="004D67A0" w:rsidRPr="00197402">
        <w:rPr>
          <w:rFonts w:ascii="Times New Roman" w:hAnsi="Times New Roman" w:cs="Times New Roman"/>
          <w:bCs/>
          <w:sz w:val="24"/>
          <w:szCs w:val="24"/>
        </w:rPr>
        <w:t>um critério</w:t>
      </w:r>
      <w:r w:rsidR="004D67A0" w:rsidRPr="00701CCA">
        <w:rPr>
          <w:rFonts w:ascii="Times New Roman" w:hAnsi="Times New Roman" w:cs="Times New Roman"/>
          <w:bCs/>
          <w:sz w:val="24"/>
          <w:szCs w:val="24"/>
        </w:rPr>
        <w:t xml:space="preserve"> </w:t>
      </w:r>
      <w:r w:rsidR="004D67A0">
        <w:rPr>
          <w:rFonts w:ascii="Times New Roman" w:hAnsi="Times New Roman" w:cs="Times New Roman"/>
          <w:bCs/>
          <w:sz w:val="24"/>
          <w:szCs w:val="24"/>
        </w:rPr>
        <w:t>17</w:t>
      </w:r>
      <w:r w:rsidRPr="00701CCA">
        <w:rPr>
          <w:rFonts w:ascii="Times New Roman" w:hAnsi="Times New Roman" w:cs="Times New Roman"/>
          <w:bCs/>
          <w:sz w:val="24"/>
          <w:szCs w:val="24"/>
        </w:rPr>
        <w:t xml:space="preserve"> estudos</w:t>
      </w:r>
      <w:r w:rsidR="00087084">
        <w:rPr>
          <w:rFonts w:ascii="Times New Roman" w:hAnsi="Times New Roman" w:cs="Times New Roman"/>
          <w:bCs/>
          <w:sz w:val="24"/>
          <w:szCs w:val="24"/>
        </w:rPr>
        <w:t>,</w:t>
      </w:r>
      <w:r w:rsidRPr="00197402">
        <w:rPr>
          <w:rFonts w:ascii="Times New Roman" w:hAnsi="Times New Roman" w:cs="Times New Roman"/>
          <w:bCs/>
          <w:sz w:val="24"/>
          <w:szCs w:val="24"/>
        </w:rPr>
        <w:t xml:space="preserve"> sendo a legislação relativa à potabilidade da água (Portaria 518/04) e à fluoretação (Portaria 635/75), os fundamentos mais mencionados para avaliar os valores observados.</w:t>
      </w:r>
      <w:r w:rsidR="00BA32C1">
        <w:rPr>
          <w:rFonts w:ascii="Times New Roman" w:hAnsi="Times New Roman" w:cs="Times New Roman"/>
          <w:bCs/>
          <w:sz w:val="24"/>
          <w:szCs w:val="24"/>
        </w:rPr>
        <w:t xml:space="preserve"> </w:t>
      </w:r>
      <w:r w:rsidRPr="00197402">
        <w:rPr>
          <w:rFonts w:ascii="Times New Roman" w:hAnsi="Times New Roman" w:cs="Times New Roman"/>
          <w:bCs/>
          <w:sz w:val="24"/>
          <w:szCs w:val="24"/>
        </w:rPr>
        <w:t>Um estudo no estado do Rio de</w:t>
      </w:r>
      <w:r w:rsidR="009C26B4">
        <w:rPr>
          <w:rFonts w:ascii="Times New Roman" w:hAnsi="Times New Roman" w:cs="Times New Roman"/>
          <w:bCs/>
          <w:sz w:val="24"/>
          <w:szCs w:val="24"/>
        </w:rPr>
        <w:t xml:space="preserve"> Janeiro</w:t>
      </w:r>
      <w:r w:rsidR="004E0377">
        <w:rPr>
          <w:rFonts w:ascii="Times New Roman" w:hAnsi="Times New Roman" w:cs="Times New Roman"/>
          <w:bCs/>
          <w:sz w:val="24"/>
          <w:szCs w:val="24"/>
        </w:rPr>
        <w:t xml:space="preserve"> (</w:t>
      </w:r>
      <w:proofErr w:type="spellStart"/>
      <w:r w:rsidR="00674EF2" w:rsidRPr="007E6C74">
        <w:rPr>
          <w:rFonts w:ascii="Times New Roman" w:hAnsi="Times New Roman" w:cs="Times New Roman"/>
          <w:sz w:val="24"/>
          <w:szCs w:val="24"/>
        </w:rPr>
        <w:t>M</w:t>
      </w:r>
      <w:r w:rsidR="00087084" w:rsidRPr="007E6C74">
        <w:rPr>
          <w:rFonts w:ascii="Times New Roman" w:hAnsi="Times New Roman" w:cs="Times New Roman"/>
          <w:sz w:val="24"/>
          <w:szCs w:val="24"/>
        </w:rPr>
        <w:t>armolejo</w:t>
      </w:r>
      <w:proofErr w:type="spellEnd"/>
      <w:r w:rsidR="00674EF2">
        <w:rPr>
          <w:rFonts w:ascii="Times New Roman" w:hAnsi="Times New Roman" w:cs="Times New Roman"/>
          <w:bCs/>
          <w:sz w:val="24"/>
          <w:szCs w:val="24"/>
        </w:rPr>
        <w:t xml:space="preserve"> e </w:t>
      </w:r>
      <w:r w:rsidR="004E0377" w:rsidRPr="007E6C74">
        <w:rPr>
          <w:rFonts w:ascii="Times New Roman" w:hAnsi="Times New Roman" w:cs="Times New Roman"/>
          <w:sz w:val="24"/>
          <w:szCs w:val="24"/>
        </w:rPr>
        <w:t>Coutinho</w:t>
      </w:r>
      <w:r w:rsidR="00A27DD3">
        <w:rPr>
          <w:rFonts w:ascii="Times New Roman" w:hAnsi="Times New Roman" w:cs="Times New Roman"/>
          <w:sz w:val="24"/>
          <w:szCs w:val="24"/>
        </w:rPr>
        <w:t>,</w:t>
      </w:r>
      <w:r w:rsidR="004E0377">
        <w:rPr>
          <w:rFonts w:ascii="Times New Roman" w:hAnsi="Times New Roman" w:cs="Times New Roman"/>
          <w:bCs/>
          <w:sz w:val="24"/>
          <w:szCs w:val="24"/>
        </w:rPr>
        <w:t xml:space="preserve"> 2010)</w:t>
      </w:r>
      <w:r w:rsidRPr="00197402">
        <w:rPr>
          <w:rFonts w:ascii="Times New Roman" w:hAnsi="Times New Roman" w:cs="Times New Roman"/>
          <w:bCs/>
          <w:sz w:val="24"/>
          <w:szCs w:val="24"/>
        </w:rPr>
        <w:t xml:space="preserve"> utilizou o critério </w:t>
      </w:r>
      <w:r w:rsidR="00087084">
        <w:rPr>
          <w:rFonts w:ascii="Times New Roman" w:hAnsi="Times New Roman" w:cs="Times New Roman"/>
          <w:bCs/>
          <w:sz w:val="24"/>
          <w:szCs w:val="24"/>
        </w:rPr>
        <w:t>apoiado em</w:t>
      </w:r>
      <w:r w:rsidR="009C26B4">
        <w:rPr>
          <w:rFonts w:ascii="Times New Roman" w:hAnsi="Times New Roman" w:cs="Times New Roman"/>
          <w:bCs/>
          <w:sz w:val="24"/>
          <w:szCs w:val="24"/>
        </w:rPr>
        <w:t xml:space="preserve"> </w:t>
      </w:r>
      <w:r w:rsidR="00674EF2" w:rsidRPr="007E6C74">
        <w:rPr>
          <w:rFonts w:ascii="Times New Roman" w:hAnsi="Times New Roman" w:cs="Times New Roman"/>
          <w:sz w:val="24"/>
          <w:szCs w:val="24"/>
        </w:rPr>
        <w:t>R</w:t>
      </w:r>
      <w:r w:rsidR="00087084" w:rsidRPr="007E6C74">
        <w:rPr>
          <w:rFonts w:ascii="Times New Roman" w:hAnsi="Times New Roman" w:cs="Times New Roman"/>
          <w:sz w:val="24"/>
          <w:szCs w:val="24"/>
        </w:rPr>
        <w:t>amires</w:t>
      </w:r>
      <w:r w:rsidR="00674EF2">
        <w:rPr>
          <w:rFonts w:ascii="Times New Roman" w:hAnsi="Times New Roman" w:cs="Times New Roman"/>
          <w:bCs/>
          <w:sz w:val="24"/>
          <w:szCs w:val="24"/>
        </w:rPr>
        <w:t xml:space="preserve"> </w:t>
      </w:r>
      <w:proofErr w:type="gramStart"/>
      <w:r w:rsidR="00674EF2">
        <w:rPr>
          <w:rFonts w:ascii="Times New Roman" w:hAnsi="Times New Roman" w:cs="Times New Roman"/>
          <w:bCs/>
          <w:sz w:val="24"/>
          <w:szCs w:val="24"/>
        </w:rPr>
        <w:t>e</w:t>
      </w:r>
      <w:r w:rsidR="00F12A65">
        <w:rPr>
          <w:rFonts w:ascii="Times New Roman" w:hAnsi="Times New Roman" w:cs="Times New Roman"/>
          <w:bCs/>
          <w:sz w:val="24"/>
          <w:szCs w:val="24"/>
        </w:rPr>
        <w:t>t</w:t>
      </w:r>
      <w:proofErr w:type="gramEnd"/>
      <w:r w:rsidR="00F12A65">
        <w:rPr>
          <w:rFonts w:ascii="Times New Roman" w:hAnsi="Times New Roman" w:cs="Times New Roman"/>
          <w:bCs/>
          <w:sz w:val="24"/>
          <w:szCs w:val="24"/>
        </w:rPr>
        <w:t xml:space="preserve"> a</w:t>
      </w:r>
      <w:r w:rsidR="00674EF2">
        <w:rPr>
          <w:rFonts w:ascii="Times New Roman" w:hAnsi="Times New Roman" w:cs="Times New Roman"/>
          <w:bCs/>
          <w:sz w:val="24"/>
          <w:szCs w:val="24"/>
        </w:rPr>
        <w:t>l.</w:t>
      </w:r>
      <w:r w:rsidR="00BA32C1">
        <w:rPr>
          <w:rFonts w:ascii="Times New Roman" w:hAnsi="Times New Roman" w:cs="Times New Roman"/>
          <w:bCs/>
          <w:sz w:val="24"/>
          <w:szCs w:val="24"/>
        </w:rPr>
        <w:t xml:space="preserve"> (2006)</w:t>
      </w:r>
      <w:r w:rsidRPr="00197402">
        <w:rPr>
          <w:rFonts w:ascii="Times New Roman" w:hAnsi="Times New Roman" w:cs="Times New Roman"/>
          <w:bCs/>
          <w:sz w:val="24"/>
          <w:szCs w:val="24"/>
        </w:rPr>
        <w:t>.</w:t>
      </w:r>
      <w:r w:rsidR="00BA32C1">
        <w:rPr>
          <w:rFonts w:ascii="Times New Roman" w:hAnsi="Times New Roman" w:cs="Times New Roman"/>
          <w:bCs/>
          <w:sz w:val="24"/>
          <w:szCs w:val="24"/>
        </w:rPr>
        <w:t xml:space="preserve"> </w:t>
      </w:r>
      <w:r w:rsidRPr="00197402">
        <w:rPr>
          <w:rFonts w:ascii="Times New Roman" w:hAnsi="Times New Roman" w:cs="Times New Roman"/>
          <w:bCs/>
          <w:sz w:val="24"/>
          <w:szCs w:val="24"/>
        </w:rPr>
        <w:t xml:space="preserve">Dos oito estudos realizados na região Sudeste, todos utilizaram apenas um critério que correspondeu </w:t>
      </w:r>
      <w:r w:rsidR="004E0377">
        <w:rPr>
          <w:rFonts w:ascii="Times New Roman" w:hAnsi="Times New Roman" w:cs="Times New Roman"/>
          <w:bCs/>
          <w:sz w:val="24"/>
          <w:szCs w:val="24"/>
        </w:rPr>
        <w:t>à</w:t>
      </w:r>
      <w:r w:rsidRPr="00197402">
        <w:rPr>
          <w:rFonts w:ascii="Times New Roman" w:hAnsi="Times New Roman" w:cs="Times New Roman"/>
          <w:bCs/>
          <w:sz w:val="24"/>
          <w:szCs w:val="24"/>
        </w:rPr>
        <w:t xml:space="preserve"> Portaria 518/04</w:t>
      </w:r>
      <w:r w:rsidR="00A64CD4">
        <w:rPr>
          <w:rFonts w:ascii="Times New Roman" w:hAnsi="Times New Roman" w:cs="Times New Roman"/>
          <w:bCs/>
          <w:sz w:val="24"/>
          <w:szCs w:val="24"/>
        </w:rPr>
        <w:t xml:space="preserve">, </w:t>
      </w:r>
      <w:r w:rsidRPr="00197402">
        <w:rPr>
          <w:rFonts w:ascii="Times New Roman" w:hAnsi="Times New Roman" w:cs="Times New Roman"/>
          <w:bCs/>
          <w:sz w:val="24"/>
          <w:szCs w:val="24"/>
        </w:rPr>
        <w:t xml:space="preserve">ou </w:t>
      </w:r>
      <w:r w:rsidR="004E0377">
        <w:rPr>
          <w:rFonts w:ascii="Times New Roman" w:hAnsi="Times New Roman" w:cs="Times New Roman"/>
          <w:bCs/>
          <w:sz w:val="24"/>
          <w:szCs w:val="24"/>
        </w:rPr>
        <w:t>à</w:t>
      </w:r>
      <w:r w:rsidRPr="00197402">
        <w:rPr>
          <w:rFonts w:ascii="Times New Roman" w:hAnsi="Times New Roman" w:cs="Times New Roman"/>
          <w:bCs/>
          <w:sz w:val="24"/>
          <w:szCs w:val="24"/>
        </w:rPr>
        <w:t xml:space="preserve"> legislação específica do </w:t>
      </w:r>
      <w:r w:rsidR="004E0377">
        <w:rPr>
          <w:rFonts w:ascii="Times New Roman" w:hAnsi="Times New Roman" w:cs="Times New Roman"/>
          <w:bCs/>
          <w:sz w:val="24"/>
          <w:szCs w:val="24"/>
        </w:rPr>
        <w:t>e</w:t>
      </w:r>
      <w:r w:rsidRPr="00197402">
        <w:rPr>
          <w:rFonts w:ascii="Times New Roman" w:hAnsi="Times New Roman" w:cs="Times New Roman"/>
          <w:bCs/>
          <w:sz w:val="24"/>
          <w:szCs w:val="24"/>
        </w:rPr>
        <w:t>stado de São Paulo</w:t>
      </w:r>
      <w:r w:rsidR="004E0377">
        <w:rPr>
          <w:rFonts w:ascii="Times New Roman" w:hAnsi="Times New Roman" w:cs="Times New Roman"/>
          <w:bCs/>
          <w:sz w:val="24"/>
          <w:szCs w:val="24"/>
        </w:rPr>
        <w:t xml:space="preserve"> (</w:t>
      </w:r>
      <w:r w:rsidRPr="00197402">
        <w:rPr>
          <w:rFonts w:ascii="Times New Roman" w:hAnsi="Times New Roman" w:cs="Times New Roman"/>
          <w:bCs/>
          <w:sz w:val="24"/>
          <w:szCs w:val="24"/>
        </w:rPr>
        <w:t xml:space="preserve">Resolução </w:t>
      </w:r>
      <w:r w:rsidRPr="0029694A">
        <w:rPr>
          <w:rFonts w:ascii="Times New Roman" w:hAnsi="Times New Roman" w:cs="Times New Roman"/>
          <w:bCs/>
          <w:sz w:val="24"/>
          <w:szCs w:val="24"/>
        </w:rPr>
        <w:t>SS 250/95</w:t>
      </w:r>
      <w:r w:rsidR="004E0377">
        <w:rPr>
          <w:rFonts w:ascii="Times New Roman" w:hAnsi="Times New Roman" w:cs="Times New Roman"/>
          <w:bCs/>
          <w:sz w:val="24"/>
          <w:szCs w:val="24"/>
        </w:rPr>
        <w:t xml:space="preserve">), </w:t>
      </w:r>
      <w:r w:rsidRPr="0029694A">
        <w:rPr>
          <w:rFonts w:ascii="Times New Roman" w:hAnsi="Times New Roman" w:cs="Times New Roman"/>
          <w:bCs/>
          <w:sz w:val="24"/>
          <w:szCs w:val="24"/>
        </w:rPr>
        <w:t xml:space="preserve">ou </w:t>
      </w:r>
      <w:r w:rsidR="004E0377">
        <w:rPr>
          <w:rFonts w:ascii="Times New Roman" w:hAnsi="Times New Roman" w:cs="Times New Roman"/>
          <w:bCs/>
          <w:sz w:val="24"/>
          <w:szCs w:val="24"/>
        </w:rPr>
        <w:t>a</w:t>
      </w:r>
      <w:r w:rsidRPr="0029694A">
        <w:rPr>
          <w:rFonts w:ascii="Times New Roman" w:hAnsi="Times New Roman" w:cs="Times New Roman"/>
          <w:bCs/>
          <w:sz w:val="24"/>
          <w:szCs w:val="24"/>
        </w:rPr>
        <w:t>o documento de consenso técnico divulgado pelo C</w:t>
      </w:r>
      <w:r w:rsidR="00D1558A">
        <w:rPr>
          <w:rFonts w:ascii="Times New Roman" w:hAnsi="Times New Roman" w:cs="Times New Roman"/>
          <w:bCs/>
          <w:sz w:val="24"/>
          <w:szCs w:val="24"/>
        </w:rPr>
        <w:t xml:space="preserve">entro Colaborador do Ministério da Saúde em Vigilância da Saúde Bucal da Universidade de São Paulo </w:t>
      </w:r>
      <w:r w:rsidR="008E5C29">
        <w:rPr>
          <w:rFonts w:ascii="Times New Roman" w:hAnsi="Times New Roman" w:cs="Times New Roman"/>
          <w:bCs/>
          <w:sz w:val="24"/>
          <w:szCs w:val="24"/>
        </w:rPr>
        <w:t xml:space="preserve">- </w:t>
      </w:r>
      <w:r w:rsidR="00D1558A">
        <w:rPr>
          <w:rFonts w:ascii="Times New Roman" w:hAnsi="Times New Roman" w:cs="Times New Roman"/>
          <w:bCs/>
          <w:sz w:val="24"/>
          <w:szCs w:val="24"/>
        </w:rPr>
        <w:t>C</w:t>
      </w:r>
      <w:r w:rsidRPr="0029694A">
        <w:rPr>
          <w:rFonts w:ascii="Times New Roman" w:hAnsi="Times New Roman" w:cs="Times New Roman"/>
          <w:bCs/>
          <w:sz w:val="24"/>
          <w:szCs w:val="24"/>
        </w:rPr>
        <w:t>ECOL/USP</w:t>
      </w:r>
      <w:r w:rsidR="004E0377">
        <w:rPr>
          <w:rFonts w:ascii="Times New Roman" w:hAnsi="Times New Roman" w:cs="Times New Roman"/>
          <w:bCs/>
          <w:sz w:val="24"/>
          <w:szCs w:val="24"/>
        </w:rPr>
        <w:t xml:space="preserve"> (2011)</w:t>
      </w:r>
      <w:r w:rsidRPr="0029694A">
        <w:rPr>
          <w:rFonts w:ascii="Times New Roman" w:hAnsi="Times New Roman" w:cs="Times New Roman"/>
          <w:bCs/>
          <w:sz w:val="24"/>
          <w:szCs w:val="24"/>
        </w:rPr>
        <w:t>. Dos cinco estudos realizados na região Nordeste</w:t>
      </w:r>
      <w:r w:rsidR="008E5C29">
        <w:rPr>
          <w:rFonts w:ascii="Times New Roman" w:hAnsi="Times New Roman" w:cs="Times New Roman"/>
          <w:bCs/>
          <w:sz w:val="24"/>
          <w:szCs w:val="24"/>
        </w:rPr>
        <w:t>,</w:t>
      </w:r>
      <w:r w:rsidRPr="0029694A">
        <w:rPr>
          <w:rFonts w:ascii="Times New Roman" w:hAnsi="Times New Roman" w:cs="Times New Roman"/>
          <w:bCs/>
          <w:sz w:val="24"/>
          <w:szCs w:val="24"/>
        </w:rPr>
        <w:t xml:space="preserve"> relacionado</w:t>
      </w:r>
      <w:r w:rsidR="004E0377">
        <w:rPr>
          <w:rFonts w:ascii="Times New Roman" w:hAnsi="Times New Roman" w:cs="Times New Roman"/>
          <w:bCs/>
          <w:sz w:val="24"/>
          <w:szCs w:val="24"/>
        </w:rPr>
        <w:t>s</w:t>
      </w:r>
      <w:r w:rsidRPr="0029694A">
        <w:rPr>
          <w:rFonts w:ascii="Times New Roman" w:hAnsi="Times New Roman" w:cs="Times New Roman"/>
          <w:bCs/>
          <w:sz w:val="24"/>
          <w:szCs w:val="24"/>
        </w:rPr>
        <w:t xml:space="preserve"> à água de abastecimento, quatro adotaram apenas um </w:t>
      </w:r>
      <w:r w:rsidRPr="00166304">
        <w:rPr>
          <w:rFonts w:ascii="Times New Roman" w:hAnsi="Times New Roman" w:cs="Times New Roman"/>
          <w:bCs/>
          <w:sz w:val="24"/>
          <w:szCs w:val="24"/>
        </w:rPr>
        <w:t>critério. Três</w:t>
      </w:r>
      <w:r w:rsidRPr="00D7367B">
        <w:rPr>
          <w:rFonts w:ascii="Times New Roman" w:hAnsi="Times New Roman" w:cs="Times New Roman"/>
          <w:bCs/>
          <w:sz w:val="24"/>
          <w:szCs w:val="24"/>
        </w:rPr>
        <w:t xml:space="preserve"> estudos fundamentaram a interpretação dos valores na Portaria 518/04 e na Portaria 635/75</w:t>
      </w:r>
      <w:r w:rsidR="00D7367B">
        <w:rPr>
          <w:rFonts w:ascii="Times New Roman" w:hAnsi="Times New Roman" w:cs="Times New Roman"/>
          <w:bCs/>
          <w:sz w:val="24"/>
          <w:szCs w:val="24"/>
        </w:rPr>
        <w:t xml:space="preserve"> e um estudo </w:t>
      </w:r>
      <w:r w:rsidRPr="00D7367B">
        <w:rPr>
          <w:rFonts w:ascii="Times New Roman" w:hAnsi="Times New Roman" w:cs="Times New Roman"/>
          <w:bCs/>
          <w:sz w:val="24"/>
          <w:szCs w:val="24"/>
        </w:rPr>
        <w:t>utilizou o critéri</w:t>
      </w:r>
      <w:r w:rsidR="00D7367B">
        <w:rPr>
          <w:rFonts w:ascii="Times New Roman" w:hAnsi="Times New Roman" w:cs="Times New Roman"/>
          <w:bCs/>
          <w:sz w:val="24"/>
          <w:szCs w:val="24"/>
        </w:rPr>
        <w:t xml:space="preserve">o de </w:t>
      </w:r>
      <w:proofErr w:type="spellStart"/>
      <w:r w:rsidR="00D7367B">
        <w:rPr>
          <w:rFonts w:ascii="Times New Roman" w:hAnsi="Times New Roman" w:cs="Times New Roman"/>
          <w:bCs/>
          <w:sz w:val="24"/>
          <w:szCs w:val="24"/>
        </w:rPr>
        <w:t>G</w:t>
      </w:r>
      <w:r w:rsidR="004E0377">
        <w:rPr>
          <w:rFonts w:ascii="Times New Roman" w:hAnsi="Times New Roman" w:cs="Times New Roman"/>
          <w:bCs/>
          <w:sz w:val="24"/>
          <w:szCs w:val="24"/>
        </w:rPr>
        <w:t>alagan</w:t>
      </w:r>
      <w:proofErr w:type="spellEnd"/>
      <w:r w:rsidR="00D7367B">
        <w:rPr>
          <w:rFonts w:ascii="Times New Roman" w:hAnsi="Times New Roman" w:cs="Times New Roman"/>
          <w:bCs/>
          <w:sz w:val="24"/>
          <w:szCs w:val="24"/>
        </w:rPr>
        <w:t xml:space="preserve"> e </w:t>
      </w:r>
      <w:proofErr w:type="spellStart"/>
      <w:r w:rsidR="00D7367B">
        <w:rPr>
          <w:rFonts w:ascii="Times New Roman" w:hAnsi="Times New Roman" w:cs="Times New Roman"/>
          <w:bCs/>
          <w:sz w:val="24"/>
          <w:szCs w:val="24"/>
        </w:rPr>
        <w:t>V</w:t>
      </w:r>
      <w:r w:rsidR="004E0377">
        <w:rPr>
          <w:rFonts w:ascii="Times New Roman" w:hAnsi="Times New Roman" w:cs="Times New Roman"/>
          <w:bCs/>
          <w:sz w:val="24"/>
          <w:szCs w:val="24"/>
        </w:rPr>
        <w:t>ermillion</w:t>
      </w:r>
      <w:proofErr w:type="spellEnd"/>
      <w:r w:rsidR="0043264C">
        <w:rPr>
          <w:rFonts w:ascii="Times New Roman" w:hAnsi="Times New Roman" w:cs="Times New Roman"/>
          <w:bCs/>
          <w:sz w:val="24"/>
          <w:szCs w:val="24"/>
          <w:vertAlign w:val="superscript"/>
        </w:rPr>
        <w:t xml:space="preserve"> </w:t>
      </w:r>
      <w:r w:rsidR="0043264C">
        <w:rPr>
          <w:rFonts w:ascii="Times New Roman" w:hAnsi="Times New Roman" w:cs="Times New Roman"/>
          <w:bCs/>
          <w:sz w:val="24"/>
          <w:szCs w:val="24"/>
        </w:rPr>
        <w:t>(</w:t>
      </w:r>
      <w:r w:rsidR="0043264C" w:rsidRPr="007E6C74">
        <w:rPr>
          <w:rFonts w:ascii="Times New Roman" w:hAnsi="Times New Roman" w:cs="Times New Roman"/>
          <w:bCs/>
          <w:sz w:val="24"/>
          <w:szCs w:val="24"/>
        </w:rPr>
        <w:t>S</w:t>
      </w:r>
      <w:r w:rsidR="003B3C81" w:rsidRPr="007E6C74">
        <w:rPr>
          <w:rFonts w:ascii="Times New Roman" w:hAnsi="Times New Roman" w:cs="Times New Roman"/>
          <w:bCs/>
          <w:sz w:val="24"/>
          <w:szCs w:val="24"/>
        </w:rPr>
        <w:t>ilva</w:t>
      </w:r>
      <w:r w:rsidR="0043264C">
        <w:rPr>
          <w:rFonts w:ascii="Times New Roman" w:hAnsi="Times New Roman" w:cs="Times New Roman"/>
          <w:bCs/>
          <w:sz w:val="24"/>
          <w:szCs w:val="24"/>
        </w:rPr>
        <w:t xml:space="preserve"> </w:t>
      </w:r>
      <w:proofErr w:type="gramStart"/>
      <w:r w:rsidR="0043264C">
        <w:rPr>
          <w:rFonts w:ascii="Times New Roman" w:hAnsi="Times New Roman" w:cs="Times New Roman"/>
          <w:bCs/>
          <w:sz w:val="24"/>
          <w:szCs w:val="24"/>
        </w:rPr>
        <w:t>e</w:t>
      </w:r>
      <w:r w:rsidR="00900087">
        <w:rPr>
          <w:rFonts w:ascii="Times New Roman" w:hAnsi="Times New Roman" w:cs="Times New Roman"/>
          <w:bCs/>
          <w:sz w:val="24"/>
          <w:szCs w:val="24"/>
        </w:rPr>
        <w:t>t</w:t>
      </w:r>
      <w:proofErr w:type="gramEnd"/>
      <w:r w:rsidR="00900087">
        <w:rPr>
          <w:rFonts w:ascii="Times New Roman" w:hAnsi="Times New Roman" w:cs="Times New Roman"/>
          <w:bCs/>
          <w:sz w:val="24"/>
          <w:szCs w:val="24"/>
        </w:rPr>
        <w:t xml:space="preserve"> al. </w:t>
      </w:r>
      <w:r w:rsidR="004E0377">
        <w:rPr>
          <w:rFonts w:ascii="Times New Roman" w:hAnsi="Times New Roman" w:cs="Times New Roman"/>
          <w:bCs/>
          <w:sz w:val="24"/>
          <w:szCs w:val="24"/>
        </w:rPr>
        <w:t xml:space="preserve"> 2009</w:t>
      </w:r>
      <w:r w:rsidR="0043264C">
        <w:rPr>
          <w:rFonts w:ascii="Times New Roman" w:hAnsi="Times New Roman" w:cs="Times New Roman"/>
          <w:bCs/>
          <w:sz w:val="24"/>
          <w:szCs w:val="24"/>
        </w:rPr>
        <w:t>)</w:t>
      </w:r>
      <w:r w:rsidRPr="00D7367B">
        <w:rPr>
          <w:rFonts w:ascii="Times New Roman" w:hAnsi="Times New Roman" w:cs="Times New Roman"/>
          <w:bCs/>
          <w:sz w:val="24"/>
          <w:szCs w:val="24"/>
        </w:rPr>
        <w:t>. Na</w:t>
      </w:r>
      <w:r w:rsidR="00AB0A95">
        <w:rPr>
          <w:rFonts w:ascii="Times New Roman" w:hAnsi="Times New Roman" w:cs="Times New Roman"/>
          <w:bCs/>
          <w:sz w:val="24"/>
          <w:szCs w:val="24"/>
        </w:rPr>
        <w:t xml:space="preserve"> região Sul, </w:t>
      </w:r>
      <w:r w:rsidRPr="00D7367B">
        <w:rPr>
          <w:rFonts w:ascii="Times New Roman" w:hAnsi="Times New Roman" w:cs="Times New Roman"/>
          <w:bCs/>
          <w:sz w:val="24"/>
          <w:szCs w:val="24"/>
        </w:rPr>
        <w:t xml:space="preserve">apenas um </w:t>
      </w:r>
      <w:r w:rsidR="00AB0A95">
        <w:rPr>
          <w:rFonts w:ascii="Times New Roman" w:hAnsi="Times New Roman" w:cs="Times New Roman"/>
          <w:bCs/>
          <w:sz w:val="24"/>
          <w:szCs w:val="24"/>
        </w:rPr>
        <w:t xml:space="preserve">estudo </w:t>
      </w:r>
      <w:r w:rsidRPr="00D7367B">
        <w:rPr>
          <w:rFonts w:ascii="Times New Roman" w:hAnsi="Times New Roman" w:cs="Times New Roman"/>
          <w:bCs/>
          <w:sz w:val="24"/>
          <w:szCs w:val="24"/>
        </w:rPr>
        <w:t xml:space="preserve">lançou mão de três </w:t>
      </w:r>
      <w:r w:rsidR="00D7367B">
        <w:rPr>
          <w:rFonts w:ascii="Times New Roman" w:hAnsi="Times New Roman" w:cs="Times New Roman"/>
          <w:bCs/>
          <w:sz w:val="24"/>
          <w:szCs w:val="24"/>
        </w:rPr>
        <w:t xml:space="preserve">critérios </w:t>
      </w:r>
      <w:r w:rsidR="004E0377">
        <w:rPr>
          <w:rFonts w:ascii="Times New Roman" w:hAnsi="Times New Roman" w:cs="Times New Roman"/>
          <w:bCs/>
          <w:sz w:val="24"/>
          <w:szCs w:val="24"/>
        </w:rPr>
        <w:t>(</w:t>
      </w:r>
      <w:proofErr w:type="spellStart"/>
      <w:r w:rsidR="00D7367B" w:rsidRPr="007E6C74">
        <w:rPr>
          <w:rFonts w:ascii="Times New Roman" w:hAnsi="Times New Roman" w:cs="Times New Roman"/>
          <w:sz w:val="24"/>
          <w:szCs w:val="24"/>
        </w:rPr>
        <w:t>P</w:t>
      </w:r>
      <w:r w:rsidR="004E0377" w:rsidRPr="007E6C74">
        <w:rPr>
          <w:rFonts w:ascii="Times New Roman" w:hAnsi="Times New Roman" w:cs="Times New Roman"/>
          <w:sz w:val="24"/>
          <w:szCs w:val="24"/>
        </w:rPr>
        <w:t>anizzi</w:t>
      </w:r>
      <w:proofErr w:type="spellEnd"/>
      <w:r w:rsidR="00D7367B" w:rsidRPr="007E6C74">
        <w:rPr>
          <w:rFonts w:ascii="Times New Roman" w:hAnsi="Times New Roman" w:cs="Times New Roman"/>
          <w:sz w:val="24"/>
          <w:szCs w:val="24"/>
        </w:rPr>
        <w:t xml:space="preserve"> e</w:t>
      </w:r>
      <w:r w:rsidR="00900087" w:rsidRPr="007E6C74">
        <w:rPr>
          <w:rFonts w:ascii="Times New Roman" w:hAnsi="Times New Roman" w:cs="Times New Roman"/>
          <w:sz w:val="24"/>
          <w:szCs w:val="24"/>
        </w:rPr>
        <w:t xml:space="preserve"> Peres</w:t>
      </w:r>
      <w:r w:rsidR="007E6C74">
        <w:rPr>
          <w:rFonts w:ascii="Times New Roman" w:hAnsi="Times New Roman" w:cs="Times New Roman"/>
          <w:sz w:val="24"/>
          <w:szCs w:val="24"/>
        </w:rPr>
        <w:t>,</w:t>
      </w:r>
      <w:r w:rsidR="004E0377">
        <w:rPr>
          <w:rFonts w:ascii="Times New Roman" w:hAnsi="Times New Roman" w:cs="Times New Roman"/>
          <w:bCs/>
          <w:sz w:val="24"/>
          <w:szCs w:val="24"/>
        </w:rPr>
        <w:t xml:space="preserve"> 2008)</w:t>
      </w:r>
      <w:r w:rsidR="00D7367B">
        <w:rPr>
          <w:rFonts w:ascii="Times New Roman" w:hAnsi="Times New Roman" w:cs="Times New Roman"/>
          <w:bCs/>
          <w:sz w:val="24"/>
          <w:szCs w:val="24"/>
        </w:rPr>
        <w:t xml:space="preserve">. </w:t>
      </w:r>
      <w:r w:rsidR="0043264C" w:rsidRPr="008136FD">
        <w:rPr>
          <w:rFonts w:ascii="Times New Roman" w:hAnsi="Times New Roman" w:cs="Times New Roman"/>
          <w:bCs/>
          <w:sz w:val="24"/>
          <w:szCs w:val="24"/>
        </w:rPr>
        <w:t xml:space="preserve">Os demais </w:t>
      </w:r>
      <w:r w:rsidRPr="008136FD">
        <w:rPr>
          <w:rFonts w:ascii="Times New Roman" w:hAnsi="Times New Roman" w:cs="Times New Roman"/>
          <w:bCs/>
          <w:sz w:val="24"/>
          <w:szCs w:val="24"/>
        </w:rPr>
        <w:t xml:space="preserve">utilizaram </w:t>
      </w:r>
      <w:r w:rsidR="0043264C" w:rsidRPr="008136FD">
        <w:rPr>
          <w:rFonts w:ascii="Times New Roman" w:hAnsi="Times New Roman" w:cs="Times New Roman"/>
          <w:bCs/>
          <w:sz w:val="24"/>
          <w:szCs w:val="24"/>
        </w:rPr>
        <w:t xml:space="preserve">apenas um </w:t>
      </w:r>
      <w:r w:rsidRPr="008136FD">
        <w:rPr>
          <w:rFonts w:ascii="Times New Roman" w:hAnsi="Times New Roman" w:cs="Times New Roman"/>
          <w:bCs/>
          <w:sz w:val="24"/>
          <w:szCs w:val="24"/>
        </w:rPr>
        <w:t>critério</w:t>
      </w:r>
      <w:r w:rsidR="0043264C" w:rsidRPr="008136FD">
        <w:rPr>
          <w:rFonts w:ascii="Times New Roman" w:hAnsi="Times New Roman" w:cs="Times New Roman"/>
          <w:bCs/>
          <w:sz w:val="24"/>
          <w:szCs w:val="24"/>
        </w:rPr>
        <w:t>:</w:t>
      </w:r>
      <w:r w:rsidRPr="008136FD">
        <w:rPr>
          <w:rFonts w:ascii="Times New Roman" w:hAnsi="Times New Roman" w:cs="Times New Roman"/>
          <w:bCs/>
          <w:sz w:val="24"/>
          <w:szCs w:val="24"/>
        </w:rPr>
        <w:t xml:space="preserve"> Portaria 635/75</w:t>
      </w:r>
      <w:r w:rsidR="0043264C" w:rsidRPr="008136FD">
        <w:rPr>
          <w:rFonts w:ascii="Times New Roman" w:hAnsi="Times New Roman" w:cs="Times New Roman"/>
          <w:bCs/>
          <w:sz w:val="24"/>
          <w:szCs w:val="24"/>
        </w:rPr>
        <w:t xml:space="preserve"> </w:t>
      </w:r>
      <w:r w:rsidR="008136FD">
        <w:rPr>
          <w:rFonts w:ascii="Times New Roman" w:hAnsi="Times New Roman" w:cs="Times New Roman"/>
          <w:bCs/>
          <w:sz w:val="24"/>
          <w:szCs w:val="24"/>
        </w:rPr>
        <w:t>(</w:t>
      </w:r>
      <w:r w:rsidR="00AB0A95" w:rsidRPr="007E6C74">
        <w:rPr>
          <w:rFonts w:ascii="Times New Roman" w:hAnsi="Times New Roman" w:cs="Times New Roman"/>
          <w:sz w:val="24"/>
          <w:szCs w:val="24"/>
        </w:rPr>
        <w:t>Moraes</w:t>
      </w:r>
      <w:r w:rsidR="00AB0A95" w:rsidRPr="00AB0A95">
        <w:rPr>
          <w:rFonts w:ascii="Times New Roman" w:hAnsi="Times New Roman" w:cs="Times New Roman"/>
          <w:bCs/>
          <w:sz w:val="24"/>
          <w:szCs w:val="24"/>
        </w:rPr>
        <w:t xml:space="preserve"> </w:t>
      </w:r>
      <w:proofErr w:type="gramStart"/>
      <w:r w:rsidR="00AB0A95" w:rsidRPr="00AB0A95">
        <w:rPr>
          <w:rFonts w:ascii="Times New Roman" w:hAnsi="Times New Roman" w:cs="Times New Roman"/>
          <w:bCs/>
          <w:sz w:val="24"/>
          <w:szCs w:val="24"/>
        </w:rPr>
        <w:t>et</w:t>
      </w:r>
      <w:proofErr w:type="gramEnd"/>
      <w:r w:rsidR="00AB0A95" w:rsidRPr="00AB0A95">
        <w:rPr>
          <w:rFonts w:ascii="Times New Roman" w:hAnsi="Times New Roman" w:cs="Times New Roman"/>
          <w:bCs/>
          <w:sz w:val="24"/>
          <w:szCs w:val="24"/>
        </w:rPr>
        <w:t xml:space="preserve"> al.</w:t>
      </w:r>
      <w:r w:rsidR="00AB0A95">
        <w:rPr>
          <w:rFonts w:ascii="Times New Roman" w:hAnsi="Times New Roman" w:cs="Times New Roman"/>
          <w:bCs/>
          <w:sz w:val="24"/>
          <w:szCs w:val="24"/>
        </w:rPr>
        <w:t xml:space="preserve"> </w:t>
      </w:r>
      <w:r w:rsidR="008136FD">
        <w:rPr>
          <w:rFonts w:ascii="Times New Roman" w:hAnsi="Times New Roman" w:cs="Times New Roman"/>
          <w:bCs/>
          <w:sz w:val="24"/>
          <w:szCs w:val="24"/>
        </w:rPr>
        <w:t>2009;</w:t>
      </w:r>
      <w:r w:rsidR="00AB0A95">
        <w:rPr>
          <w:rFonts w:ascii="Times New Roman" w:hAnsi="Times New Roman" w:cs="Times New Roman"/>
          <w:bCs/>
          <w:sz w:val="24"/>
          <w:szCs w:val="24"/>
        </w:rPr>
        <w:t xml:space="preserve"> </w:t>
      </w:r>
      <w:proofErr w:type="spellStart"/>
      <w:r w:rsidR="0043264C" w:rsidRPr="007E6C74">
        <w:rPr>
          <w:rFonts w:ascii="Times New Roman" w:hAnsi="Times New Roman" w:cs="Times New Roman"/>
          <w:sz w:val="24"/>
          <w:szCs w:val="24"/>
        </w:rPr>
        <w:t>M</w:t>
      </w:r>
      <w:r w:rsidR="003B3C81" w:rsidRPr="007E6C74">
        <w:rPr>
          <w:rFonts w:ascii="Times New Roman" w:hAnsi="Times New Roman" w:cs="Times New Roman"/>
          <w:sz w:val="24"/>
          <w:szCs w:val="24"/>
        </w:rPr>
        <w:t>otter</w:t>
      </w:r>
      <w:proofErr w:type="spellEnd"/>
      <w:r w:rsidR="0043264C">
        <w:rPr>
          <w:rFonts w:ascii="Times New Roman" w:hAnsi="Times New Roman" w:cs="Times New Roman"/>
          <w:bCs/>
          <w:sz w:val="24"/>
          <w:szCs w:val="24"/>
        </w:rPr>
        <w:t xml:space="preserve"> </w:t>
      </w:r>
      <w:r w:rsidR="00900087">
        <w:rPr>
          <w:rFonts w:ascii="Times New Roman" w:hAnsi="Times New Roman" w:cs="Times New Roman"/>
          <w:bCs/>
          <w:sz w:val="24"/>
          <w:szCs w:val="24"/>
        </w:rPr>
        <w:t>et al.</w:t>
      </w:r>
      <w:r w:rsidR="008136FD">
        <w:rPr>
          <w:rFonts w:ascii="Times New Roman" w:hAnsi="Times New Roman" w:cs="Times New Roman"/>
          <w:bCs/>
          <w:sz w:val="24"/>
          <w:szCs w:val="24"/>
        </w:rPr>
        <w:t xml:space="preserve"> 2011)</w:t>
      </w:r>
      <w:r w:rsidR="00AB0A95">
        <w:rPr>
          <w:rFonts w:ascii="Times New Roman" w:hAnsi="Times New Roman" w:cs="Times New Roman"/>
          <w:bCs/>
          <w:sz w:val="24"/>
          <w:szCs w:val="24"/>
        </w:rPr>
        <w:t xml:space="preserve">; e a </w:t>
      </w:r>
      <w:r w:rsidR="0043264C" w:rsidRPr="00D7367B">
        <w:rPr>
          <w:rFonts w:ascii="Times New Roman" w:hAnsi="Times New Roman" w:cs="Times New Roman"/>
          <w:bCs/>
          <w:sz w:val="24"/>
          <w:szCs w:val="24"/>
        </w:rPr>
        <w:t>Portaria SS 10/99</w:t>
      </w:r>
      <w:r w:rsidR="008136FD">
        <w:rPr>
          <w:rFonts w:ascii="Times New Roman" w:hAnsi="Times New Roman" w:cs="Times New Roman"/>
          <w:bCs/>
          <w:sz w:val="24"/>
          <w:szCs w:val="24"/>
        </w:rPr>
        <w:t xml:space="preserve"> - </w:t>
      </w:r>
      <w:r w:rsidR="0043264C" w:rsidRPr="00D7367B">
        <w:rPr>
          <w:rFonts w:ascii="Times New Roman" w:hAnsi="Times New Roman" w:cs="Times New Roman"/>
          <w:bCs/>
          <w:sz w:val="24"/>
          <w:szCs w:val="24"/>
        </w:rPr>
        <w:t>SES/RS</w:t>
      </w:r>
      <w:r w:rsidR="008136FD">
        <w:rPr>
          <w:rFonts w:ascii="Times New Roman" w:hAnsi="Times New Roman" w:cs="Times New Roman"/>
          <w:bCs/>
          <w:sz w:val="24"/>
          <w:szCs w:val="24"/>
        </w:rPr>
        <w:t xml:space="preserve"> (</w:t>
      </w:r>
      <w:r w:rsidR="0043264C" w:rsidRPr="007E6C74">
        <w:rPr>
          <w:rFonts w:ascii="Times New Roman" w:hAnsi="Times New Roman" w:cs="Times New Roman"/>
          <w:sz w:val="24"/>
          <w:szCs w:val="24"/>
        </w:rPr>
        <w:t>L</w:t>
      </w:r>
      <w:r w:rsidR="009917D5" w:rsidRPr="007E6C74">
        <w:rPr>
          <w:rFonts w:ascii="Times New Roman" w:hAnsi="Times New Roman" w:cs="Times New Roman"/>
          <w:sz w:val="24"/>
          <w:szCs w:val="24"/>
        </w:rPr>
        <w:t>eivas</w:t>
      </w:r>
      <w:r w:rsidR="00181F56" w:rsidRPr="00F12A65">
        <w:rPr>
          <w:rFonts w:ascii="Times New Roman" w:hAnsi="Times New Roman" w:cs="Times New Roman"/>
          <w:bCs/>
          <w:caps/>
          <w:sz w:val="24"/>
          <w:szCs w:val="24"/>
        </w:rPr>
        <w:t xml:space="preserve"> </w:t>
      </w:r>
      <w:r w:rsidR="00181F56">
        <w:rPr>
          <w:rFonts w:ascii="Times New Roman" w:hAnsi="Times New Roman" w:cs="Times New Roman"/>
          <w:bCs/>
          <w:sz w:val="24"/>
          <w:szCs w:val="24"/>
        </w:rPr>
        <w:t>e</w:t>
      </w:r>
      <w:r w:rsidR="00900087">
        <w:rPr>
          <w:rFonts w:ascii="Times New Roman" w:hAnsi="Times New Roman" w:cs="Times New Roman"/>
          <w:bCs/>
          <w:sz w:val="24"/>
          <w:szCs w:val="24"/>
        </w:rPr>
        <w:t>t al.</w:t>
      </w:r>
      <w:r w:rsidR="008136FD">
        <w:rPr>
          <w:rFonts w:ascii="Times New Roman" w:hAnsi="Times New Roman" w:cs="Times New Roman"/>
          <w:bCs/>
          <w:sz w:val="24"/>
          <w:szCs w:val="24"/>
        </w:rPr>
        <w:t xml:space="preserve"> 2010)</w:t>
      </w:r>
      <w:r w:rsidR="00AB0A95">
        <w:rPr>
          <w:rFonts w:ascii="Times New Roman" w:hAnsi="Times New Roman" w:cs="Times New Roman"/>
          <w:bCs/>
          <w:sz w:val="24"/>
          <w:szCs w:val="24"/>
        </w:rPr>
        <w:t xml:space="preserve"> (Tabela 3)</w:t>
      </w:r>
      <w:r w:rsidRPr="00D7367B">
        <w:rPr>
          <w:rFonts w:ascii="Times New Roman" w:hAnsi="Times New Roman" w:cs="Times New Roman"/>
          <w:bCs/>
          <w:sz w:val="24"/>
          <w:szCs w:val="24"/>
        </w:rPr>
        <w:t xml:space="preserve">. </w:t>
      </w:r>
    </w:p>
    <w:p w:rsidR="00AB0A95" w:rsidRPr="006F166E" w:rsidRDefault="00AB0A95" w:rsidP="00333C8E">
      <w:pPr>
        <w:autoSpaceDE w:val="0"/>
        <w:autoSpaceDN w:val="0"/>
        <w:adjustRightInd w:val="0"/>
        <w:spacing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Dos doze est</w:t>
      </w:r>
      <w:r w:rsidRPr="00197402">
        <w:rPr>
          <w:rFonts w:ascii="Times New Roman" w:hAnsi="Times New Roman" w:cs="Times New Roman"/>
          <w:bCs/>
          <w:sz w:val="24"/>
          <w:szCs w:val="24"/>
        </w:rPr>
        <w:t>udos r</w:t>
      </w:r>
      <w:r>
        <w:rPr>
          <w:rFonts w:ascii="Times New Roman" w:hAnsi="Times New Roman" w:cs="Times New Roman"/>
          <w:bCs/>
          <w:sz w:val="24"/>
          <w:szCs w:val="24"/>
        </w:rPr>
        <w:t xml:space="preserve">ealizados fora do Brasil, oito </w:t>
      </w:r>
      <w:r w:rsidRPr="00197402">
        <w:rPr>
          <w:rFonts w:ascii="Times New Roman" w:hAnsi="Times New Roman" w:cs="Times New Roman"/>
          <w:bCs/>
          <w:sz w:val="24"/>
          <w:szCs w:val="24"/>
        </w:rPr>
        <w:t xml:space="preserve">utilizaram recomendações da </w:t>
      </w:r>
      <w:r w:rsidR="009917D5">
        <w:rPr>
          <w:rFonts w:ascii="Times New Roman" w:hAnsi="Times New Roman" w:cs="Times New Roman"/>
          <w:bCs/>
          <w:sz w:val="24"/>
          <w:szCs w:val="24"/>
        </w:rPr>
        <w:t>Organização Mundial da Saúde (</w:t>
      </w:r>
      <w:r w:rsidRPr="00197402">
        <w:rPr>
          <w:rFonts w:ascii="Times New Roman" w:hAnsi="Times New Roman" w:cs="Times New Roman"/>
          <w:bCs/>
          <w:sz w:val="24"/>
          <w:szCs w:val="24"/>
        </w:rPr>
        <w:t>OMS</w:t>
      </w:r>
      <w:r w:rsidR="009917D5">
        <w:rPr>
          <w:rFonts w:ascii="Times New Roman" w:hAnsi="Times New Roman" w:cs="Times New Roman"/>
          <w:bCs/>
          <w:sz w:val="24"/>
          <w:szCs w:val="24"/>
        </w:rPr>
        <w:t>)</w:t>
      </w:r>
      <w:r w:rsidRPr="00197402">
        <w:rPr>
          <w:rFonts w:ascii="Times New Roman" w:hAnsi="Times New Roman" w:cs="Times New Roman"/>
          <w:bCs/>
          <w:sz w:val="24"/>
          <w:szCs w:val="24"/>
        </w:rPr>
        <w:t xml:space="preserve"> para </w:t>
      </w:r>
      <w:r>
        <w:rPr>
          <w:rFonts w:ascii="Times New Roman" w:hAnsi="Times New Roman" w:cs="Times New Roman"/>
          <w:bCs/>
          <w:sz w:val="24"/>
          <w:szCs w:val="24"/>
        </w:rPr>
        <w:t>interpretar a concentração de fluoreto na água (Tabela 4). Os demais empregaram critérios específicos de organismos nacionais como</w:t>
      </w:r>
      <w:proofErr w:type="gramStart"/>
      <w:r>
        <w:rPr>
          <w:rFonts w:ascii="Times New Roman" w:hAnsi="Times New Roman" w:cs="Times New Roman"/>
          <w:bCs/>
          <w:sz w:val="24"/>
          <w:szCs w:val="24"/>
        </w:rPr>
        <w:t xml:space="preserve"> por exemplo</w:t>
      </w:r>
      <w:proofErr w:type="gramEnd"/>
      <w:r>
        <w:rPr>
          <w:rFonts w:ascii="Times New Roman" w:hAnsi="Times New Roman" w:cs="Times New Roman"/>
          <w:bCs/>
          <w:sz w:val="24"/>
          <w:szCs w:val="24"/>
        </w:rPr>
        <w:t xml:space="preserve">: </w:t>
      </w:r>
      <w:r w:rsidRPr="00BA32C1">
        <w:rPr>
          <w:rFonts w:ascii="Times New Roman" w:hAnsi="Times New Roman" w:cs="Times New Roman"/>
          <w:bCs/>
          <w:i/>
          <w:sz w:val="24"/>
          <w:szCs w:val="24"/>
        </w:rPr>
        <w:t xml:space="preserve">U. S. Environmental </w:t>
      </w:r>
      <w:proofErr w:type="spellStart"/>
      <w:r w:rsidRPr="00BA32C1">
        <w:rPr>
          <w:rFonts w:ascii="Times New Roman" w:hAnsi="Times New Roman" w:cs="Times New Roman"/>
          <w:bCs/>
          <w:i/>
          <w:sz w:val="24"/>
          <w:szCs w:val="24"/>
        </w:rPr>
        <w:t>Protection</w:t>
      </w:r>
      <w:proofErr w:type="spellEnd"/>
      <w:r w:rsidRPr="00BA32C1">
        <w:rPr>
          <w:rFonts w:ascii="Times New Roman" w:hAnsi="Times New Roman" w:cs="Times New Roman"/>
          <w:bCs/>
          <w:i/>
          <w:sz w:val="24"/>
          <w:szCs w:val="24"/>
        </w:rPr>
        <w:t xml:space="preserve"> </w:t>
      </w:r>
      <w:proofErr w:type="spellStart"/>
      <w:r w:rsidRPr="00BA32C1">
        <w:rPr>
          <w:rFonts w:ascii="Times New Roman" w:hAnsi="Times New Roman" w:cs="Times New Roman"/>
          <w:bCs/>
          <w:i/>
          <w:sz w:val="24"/>
          <w:szCs w:val="24"/>
        </w:rPr>
        <w:t>Agency</w:t>
      </w:r>
      <w:proofErr w:type="spellEnd"/>
      <w:r w:rsidRPr="00BA32C1">
        <w:rPr>
          <w:rFonts w:ascii="Times New Roman" w:hAnsi="Times New Roman" w:cs="Times New Roman"/>
          <w:bCs/>
          <w:i/>
          <w:sz w:val="24"/>
          <w:szCs w:val="24"/>
        </w:rPr>
        <w:t xml:space="preserve">; U.S. Center for </w:t>
      </w:r>
      <w:proofErr w:type="spellStart"/>
      <w:r w:rsidRPr="00BA32C1">
        <w:rPr>
          <w:rFonts w:ascii="Times New Roman" w:hAnsi="Times New Roman" w:cs="Times New Roman"/>
          <w:bCs/>
          <w:i/>
          <w:sz w:val="24"/>
          <w:szCs w:val="24"/>
        </w:rPr>
        <w:t>Disease</w:t>
      </w:r>
      <w:proofErr w:type="spellEnd"/>
      <w:r w:rsidRPr="00BA32C1">
        <w:rPr>
          <w:rFonts w:ascii="Times New Roman" w:hAnsi="Times New Roman" w:cs="Times New Roman"/>
          <w:bCs/>
          <w:i/>
          <w:sz w:val="24"/>
          <w:szCs w:val="24"/>
        </w:rPr>
        <w:t xml:space="preserve"> </w:t>
      </w:r>
      <w:proofErr w:type="spellStart"/>
      <w:r w:rsidRPr="00BA32C1">
        <w:rPr>
          <w:rFonts w:ascii="Times New Roman" w:hAnsi="Times New Roman" w:cs="Times New Roman"/>
          <w:bCs/>
          <w:i/>
          <w:sz w:val="24"/>
          <w:szCs w:val="24"/>
        </w:rPr>
        <w:t>Control</w:t>
      </w:r>
      <w:proofErr w:type="spellEnd"/>
      <w:r w:rsidRPr="00BA32C1">
        <w:rPr>
          <w:rFonts w:ascii="Times New Roman" w:hAnsi="Times New Roman" w:cs="Times New Roman"/>
          <w:bCs/>
          <w:i/>
          <w:sz w:val="24"/>
          <w:szCs w:val="24"/>
        </w:rPr>
        <w:t xml:space="preserve"> and </w:t>
      </w:r>
      <w:proofErr w:type="spellStart"/>
      <w:r w:rsidRPr="00BA32C1">
        <w:rPr>
          <w:rFonts w:ascii="Times New Roman" w:hAnsi="Times New Roman" w:cs="Times New Roman"/>
          <w:bCs/>
          <w:i/>
          <w:sz w:val="24"/>
          <w:szCs w:val="24"/>
        </w:rPr>
        <w:t>Prevention</w:t>
      </w:r>
      <w:proofErr w:type="spellEnd"/>
      <w:r w:rsidRPr="00BA32C1">
        <w:rPr>
          <w:rFonts w:ascii="Times New Roman" w:hAnsi="Times New Roman" w:cs="Times New Roman"/>
          <w:bCs/>
          <w:i/>
          <w:sz w:val="24"/>
          <w:szCs w:val="24"/>
        </w:rPr>
        <w:t xml:space="preserve">; </w:t>
      </w:r>
      <w:proofErr w:type="spellStart"/>
      <w:r w:rsidRPr="00BA32C1">
        <w:rPr>
          <w:rFonts w:ascii="Times New Roman" w:hAnsi="Times New Roman" w:cs="Times New Roman"/>
          <w:bCs/>
          <w:i/>
          <w:sz w:val="24"/>
          <w:szCs w:val="24"/>
        </w:rPr>
        <w:t>Ministry</w:t>
      </w:r>
      <w:proofErr w:type="spellEnd"/>
      <w:r w:rsidRPr="00BA32C1">
        <w:rPr>
          <w:rFonts w:ascii="Times New Roman" w:hAnsi="Times New Roman" w:cs="Times New Roman"/>
          <w:bCs/>
          <w:i/>
          <w:sz w:val="24"/>
          <w:szCs w:val="24"/>
        </w:rPr>
        <w:t xml:space="preserve"> </w:t>
      </w:r>
      <w:proofErr w:type="spellStart"/>
      <w:r w:rsidRPr="00BA32C1">
        <w:rPr>
          <w:rFonts w:ascii="Times New Roman" w:hAnsi="Times New Roman" w:cs="Times New Roman"/>
          <w:bCs/>
          <w:i/>
          <w:sz w:val="24"/>
          <w:szCs w:val="24"/>
        </w:rPr>
        <w:t>of</w:t>
      </w:r>
      <w:proofErr w:type="spellEnd"/>
      <w:r w:rsidRPr="00BA32C1">
        <w:rPr>
          <w:rFonts w:ascii="Times New Roman" w:hAnsi="Times New Roman" w:cs="Times New Roman"/>
          <w:bCs/>
          <w:i/>
          <w:sz w:val="24"/>
          <w:szCs w:val="24"/>
        </w:rPr>
        <w:t xml:space="preserve"> </w:t>
      </w:r>
      <w:proofErr w:type="spellStart"/>
      <w:r w:rsidRPr="00BA32C1">
        <w:rPr>
          <w:rFonts w:ascii="Times New Roman" w:hAnsi="Times New Roman" w:cs="Times New Roman"/>
          <w:bCs/>
          <w:i/>
          <w:sz w:val="24"/>
          <w:szCs w:val="24"/>
        </w:rPr>
        <w:t>the</w:t>
      </w:r>
      <w:proofErr w:type="spellEnd"/>
      <w:r w:rsidRPr="00BA32C1">
        <w:rPr>
          <w:rFonts w:ascii="Times New Roman" w:hAnsi="Times New Roman" w:cs="Times New Roman"/>
          <w:bCs/>
          <w:i/>
          <w:sz w:val="24"/>
          <w:szCs w:val="24"/>
        </w:rPr>
        <w:t xml:space="preserve"> </w:t>
      </w:r>
      <w:proofErr w:type="spellStart"/>
      <w:r w:rsidRPr="00BA32C1">
        <w:rPr>
          <w:rFonts w:ascii="Times New Roman" w:hAnsi="Times New Roman" w:cs="Times New Roman"/>
          <w:bCs/>
          <w:i/>
          <w:sz w:val="24"/>
          <w:szCs w:val="24"/>
        </w:rPr>
        <w:t>Environment</w:t>
      </w:r>
      <w:proofErr w:type="spellEnd"/>
      <w:r w:rsidR="009917D5" w:rsidRPr="009917D5">
        <w:t xml:space="preserve"> </w:t>
      </w:r>
      <w:r w:rsidR="009917D5" w:rsidRPr="009917D5">
        <w:rPr>
          <w:rFonts w:ascii="Times New Roman" w:hAnsi="Times New Roman" w:cs="Times New Roman"/>
          <w:bCs/>
          <w:i/>
          <w:sz w:val="24"/>
          <w:szCs w:val="24"/>
        </w:rPr>
        <w:t xml:space="preserve">and </w:t>
      </w:r>
      <w:proofErr w:type="spellStart"/>
      <w:r w:rsidR="009917D5" w:rsidRPr="009917D5">
        <w:rPr>
          <w:rFonts w:ascii="Times New Roman" w:hAnsi="Times New Roman" w:cs="Times New Roman"/>
          <w:bCs/>
          <w:i/>
          <w:sz w:val="24"/>
          <w:szCs w:val="24"/>
        </w:rPr>
        <w:t>Climate</w:t>
      </w:r>
      <w:proofErr w:type="spellEnd"/>
      <w:r w:rsidR="009917D5" w:rsidRPr="009917D5">
        <w:rPr>
          <w:rFonts w:ascii="Times New Roman" w:hAnsi="Times New Roman" w:cs="Times New Roman"/>
          <w:bCs/>
          <w:i/>
          <w:sz w:val="24"/>
          <w:szCs w:val="24"/>
        </w:rPr>
        <w:t xml:space="preserve"> </w:t>
      </w:r>
      <w:proofErr w:type="spellStart"/>
      <w:r w:rsidR="009917D5" w:rsidRPr="009917D5">
        <w:rPr>
          <w:rFonts w:ascii="Times New Roman" w:hAnsi="Times New Roman" w:cs="Times New Roman"/>
          <w:bCs/>
          <w:i/>
          <w:sz w:val="24"/>
          <w:szCs w:val="24"/>
        </w:rPr>
        <w:t>Change</w:t>
      </w:r>
      <w:proofErr w:type="spellEnd"/>
      <w:r w:rsidRPr="00BA32C1">
        <w:rPr>
          <w:rFonts w:ascii="Times New Roman" w:hAnsi="Times New Roman" w:cs="Times New Roman"/>
          <w:bCs/>
          <w:i/>
          <w:sz w:val="24"/>
          <w:szCs w:val="24"/>
        </w:rPr>
        <w:t xml:space="preserve"> in Canada; </w:t>
      </w:r>
      <w:proofErr w:type="spellStart"/>
      <w:r w:rsidRPr="00BA32C1">
        <w:rPr>
          <w:rFonts w:ascii="Times New Roman" w:hAnsi="Times New Roman" w:cs="Times New Roman"/>
          <w:bCs/>
          <w:i/>
          <w:sz w:val="24"/>
          <w:szCs w:val="24"/>
        </w:rPr>
        <w:t>Kenya</w:t>
      </w:r>
      <w:proofErr w:type="spellEnd"/>
      <w:r w:rsidRPr="00BA32C1">
        <w:rPr>
          <w:rFonts w:ascii="Times New Roman" w:hAnsi="Times New Roman" w:cs="Times New Roman"/>
          <w:bCs/>
          <w:i/>
          <w:sz w:val="24"/>
          <w:szCs w:val="24"/>
        </w:rPr>
        <w:t xml:space="preserve"> Bureau </w:t>
      </w:r>
      <w:proofErr w:type="spellStart"/>
      <w:r w:rsidRPr="00BA32C1">
        <w:rPr>
          <w:rFonts w:ascii="Times New Roman" w:hAnsi="Times New Roman" w:cs="Times New Roman"/>
          <w:bCs/>
          <w:i/>
          <w:sz w:val="24"/>
          <w:szCs w:val="24"/>
        </w:rPr>
        <w:t>of</w:t>
      </w:r>
      <w:proofErr w:type="spellEnd"/>
      <w:r w:rsidRPr="00BA32C1">
        <w:rPr>
          <w:rFonts w:ascii="Times New Roman" w:hAnsi="Times New Roman" w:cs="Times New Roman"/>
          <w:bCs/>
          <w:i/>
          <w:sz w:val="24"/>
          <w:szCs w:val="24"/>
        </w:rPr>
        <w:t xml:space="preserve"> Standards; </w:t>
      </w:r>
      <w:proofErr w:type="spellStart"/>
      <w:r w:rsidRPr="00BA32C1">
        <w:rPr>
          <w:rFonts w:ascii="Times New Roman" w:hAnsi="Times New Roman" w:cs="Times New Roman"/>
          <w:bCs/>
          <w:i/>
          <w:sz w:val="24"/>
          <w:szCs w:val="24"/>
        </w:rPr>
        <w:t>Indian</w:t>
      </w:r>
      <w:proofErr w:type="spellEnd"/>
      <w:r w:rsidRPr="00BA32C1">
        <w:rPr>
          <w:rFonts w:ascii="Times New Roman" w:hAnsi="Times New Roman" w:cs="Times New Roman"/>
          <w:bCs/>
          <w:i/>
          <w:sz w:val="24"/>
          <w:szCs w:val="24"/>
        </w:rPr>
        <w:t xml:space="preserve"> Standard </w:t>
      </w:r>
      <w:proofErr w:type="spellStart"/>
      <w:r w:rsidRPr="00BA32C1">
        <w:rPr>
          <w:rFonts w:ascii="Times New Roman" w:hAnsi="Times New Roman" w:cs="Times New Roman"/>
          <w:bCs/>
          <w:i/>
          <w:sz w:val="24"/>
          <w:szCs w:val="24"/>
        </w:rPr>
        <w:t>Institute</w:t>
      </w:r>
      <w:proofErr w:type="spellEnd"/>
      <w:r>
        <w:rPr>
          <w:rFonts w:ascii="Times New Roman" w:hAnsi="Times New Roman" w:cs="Times New Roman"/>
          <w:bCs/>
          <w:sz w:val="24"/>
          <w:szCs w:val="24"/>
        </w:rPr>
        <w:t>.</w:t>
      </w:r>
    </w:p>
    <w:p w:rsidR="00472F24" w:rsidRDefault="009E1378" w:rsidP="00333C8E">
      <w:pPr>
        <w:autoSpaceDE w:val="0"/>
        <w:autoSpaceDN w:val="0"/>
        <w:adjustRightInd w:val="0"/>
        <w:spacing w:line="360" w:lineRule="auto"/>
        <w:ind w:firstLine="709"/>
        <w:jc w:val="both"/>
        <w:rPr>
          <w:rFonts w:ascii="Times New Roman" w:hAnsi="Times New Roman" w:cs="Times New Roman"/>
          <w:sz w:val="24"/>
          <w:szCs w:val="24"/>
        </w:rPr>
      </w:pPr>
      <w:r w:rsidRPr="009E1378">
        <w:rPr>
          <w:rFonts w:ascii="Times New Roman" w:hAnsi="Times New Roman" w:cs="Times New Roman"/>
          <w:sz w:val="24"/>
          <w:szCs w:val="24"/>
        </w:rPr>
        <w:lastRenderedPageBreak/>
        <w:t xml:space="preserve">A atividade de monitoramento </w:t>
      </w:r>
      <w:r>
        <w:rPr>
          <w:rFonts w:ascii="Times New Roman" w:hAnsi="Times New Roman" w:cs="Times New Roman"/>
          <w:sz w:val="24"/>
          <w:szCs w:val="24"/>
        </w:rPr>
        <w:t>foi</w:t>
      </w:r>
      <w:r w:rsidRPr="009E1378">
        <w:rPr>
          <w:rFonts w:ascii="Times New Roman" w:hAnsi="Times New Roman" w:cs="Times New Roman"/>
          <w:sz w:val="24"/>
          <w:szCs w:val="24"/>
        </w:rPr>
        <w:t xml:space="preserve"> articulada à vigilância como ação do Estado em </w:t>
      </w:r>
      <w:r>
        <w:rPr>
          <w:rFonts w:ascii="Times New Roman" w:hAnsi="Times New Roman" w:cs="Times New Roman"/>
          <w:sz w:val="24"/>
          <w:szCs w:val="24"/>
        </w:rPr>
        <w:t>16</w:t>
      </w:r>
      <w:r w:rsidRPr="009E1378">
        <w:rPr>
          <w:rFonts w:ascii="Times New Roman" w:hAnsi="Times New Roman" w:cs="Times New Roman"/>
          <w:sz w:val="24"/>
          <w:szCs w:val="24"/>
        </w:rPr>
        <w:t xml:space="preserve"> estudos (</w:t>
      </w:r>
      <w:r>
        <w:rPr>
          <w:rFonts w:ascii="Times New Roman" w:hAnsi="Times New Roman" w:cs="Times New Roman"/>
          <w:sz w:val="24"/>
          <w:szCs w:val="24"/>
        </w:rPr>
        <w:t>44</w:t>
      </w:r>
      <w:r w:rsidRPr="009E1378">
        <w:rPr>
          <w:rFonts w:ascii="Times New Roman" w:hAnsi="Times New Roman" w:cs="Times New Roman"/>
          <w:sz w:val="24"/>
          <w:szCs w:val="24"/>
        </w:rPr>
        <w:t>,</w:t>
      </w:r>
      <w:r>
        <w:rPr>
          <w:rFonts w:ascii="Times New Roman" w:hAnsi="Times New Roman" w:cs="Times New Roman"/>
          <w:sz w:val="24"/>
          <w:szCs w:val="24"/>
        </w:rPr>
        <w:t>4%), dos quais 15 eram estudos brasileiros</w:t>
      </w:r>
      <w:r w:rsidR="00333C8E">
        <w:rPr>
          <w:rFonts w:ascii="Times New Roman" w:hAnsi="Times New Roman" w:cs="Times New Roman"/>
          <w:sz w:val="24"/>
          <w:szCs w:val="24"/>
        </w:rPr>
        <w:t xml:space="preserve">. Essa articulação foi observada </w:t>
      </w:r>
      <w:r>
        <w:rPr>
          <w:rFonts w:ascii="Times New Roman" w:hAnsi="Times New Roman" w:cs="Times New Roman"/>
          <w:sz w:val="24"/>
          <w:szCs w:val="24"/>
        </w:rPr>
        <w:t xml:space="preserve">por meio de </w:t>
      </w:r>
      <w:r w:rsidR="00333C8E">
        <w:rPr>
          <w:rFonts w:ascii="Times New Roman" w:hAnsi="Times New Roman" w:cs="Times New Roman"/>
          <w:sz w:val="24"/>
          <w:szCs w:val="24"/>
        </w:rPr>
        <w:t>s</w:t>
      </w:r>
      <w:r>
        <w:rPr>
          <w:rFonts w:ascii="Times New Roman" w:hAnsi="Times New Roman" w:cs="Times New Roman"/>
          <w:sz w:val="24"/>
          <w:szCs w:val="24"/>
        </w:rPr>
        <w:t xml:space="preserve">ua menção explícita nos procedimentos </w:t>
      </w:r>
      <w:r w:rsidR="00472F24" w:rsidRPr="006469FE">
        <w:rPr>
          <w:rFonts w:ascii="Times New Roman" w:hAnsi="Times New Roman" w:cs="Times New Roman"/>
          <w:sz w:val="24"/>
          <w:szCs w:val="24"/>
        </w:rPr>
        <w:t>de mapeamento da rede de abastecimento</w:t>
      </w:r>
      <w:r w:rsidR="009255E8">
        <w:rPr>
          <w:rFonts w:ascii="Times New Roman" w:hAnsi="Times New Roman" w:cs="Times New Roman"/>
          <w:sz w:val="24"/>
          <w:szCs w:val="24"/>
        </w:rPr>
        <w:t xml:space="preserve"> e</w:t>
      </w:r>
      <w:r w:rsidR="00472F24">
        <w:rPr>
          <w:rFonts w:ascii="Times New Roman" w:hAnsi="Times New Roman" w:cs="Times New Roman"/>
          <w:sz w:val="24"/>
          <w:szCs w:val="24"/>
        </w:rPr>
        <w:t xml:space="preserve"> </w:t>
      </w:r>
      <w:r w:rsidR="00472F24" w:rsidRPr="006469FE">
        <w:rPr>
          <w:rFonts w:ascii="Times New Roman" w:hAnsi="Times New Roman" w:cs="Times New Roman"/>
          <w:sz w:val="24"/>
          <w:szCs w:val="24"/>
        </w:rPr>
        <w:t>coleta das amostras</w:t>
      </w:r>
      <w:r w:rsidR="00333C8E">
        <w:rPr>
          <w:rFonts w:ascii="Times New Roman" w:hAnsi="Times New Roman" w:cs="Times New Roman"/>
          <w:sz w:val="24"/>
          <w:szCs w:val="24"/>
        </w:rPr>
        <w:t xml:space="preserve">. </w:t>
      </w:r>
      <w:r w:rsidR="009255E8">
        <w:rPr>
          <w:rFonts w:ascii="Times New Roman" w:hAnsi="Times New Roman" w:cs="Times New Roman"/>
          <w:sz w:val="24"/>
          <w:szCs w:val="24"/>
        </w:rPr>
        <w:t>Seis</w:t>
      </w:r>
      <w:r w:rsidR="00333C8E">
        <w:rPr>
          <w:rFonts w:ascii="Times New Roman" w:hAnsi="Times New Roman" w:cs="Times New Roman"/>
          <w:sz w:val="24"/>
          <w:szCs w:val="24"/>
        </w:rPr>
        <w:t xml:space="preserve"> estudos fizeram uso de</w:t>
      </w:r>
      <w:r>
        <w:rPr>
          <w:rFonts w:ascii="Times New Roman" w:hAnsi="Times New Roman" w:cs="Times New Roman"/>
          <w:sz w:val="24"/>
          <w:szCs w:val="24"/>
        </w:rPr>
        <w:t xml:space="preserve"> </w:t>
      </w:r>
      <w:r w:rsidRPr="006469FE">
        <w:rPr>
          <w:rFonts w:ascii="Times New Roman" w:hAnsi="Times New Roman" w:cs="Times New Roman"/>
          <w:sz w:val="24"/>
          <w:szCs w:val="24"/>
        </w:rPr>
        <w:t>dados de concentração de fluoreto em águas de consumo humano produzidos pelas autoridades sanitárias</w:t>
      </w:r>
      <w:r>
        <w:rPr>
          <w:rFonts w:ascii="Times New Roman" w:hAnsi="Times New Roman" w:cs="Times New Roman"/>
          <w:sz w:val="24"/>
          <w:szCs w:val="24"/>
        </w:rPr>
        <w:t xml:space="preserve"> </w:t>
      </w:r>
      <w:r w:rsidR="00333C8E">
        <w:rPr>
          <w:rFonts w:ascii="Times New Roman" w:hAnsi="Times New Roman" w:cs="Times New Roman"/>
          <w:sz w:val="24"/>
          <w:szCs w:val="24"/>
        </w:rPr>
        <w:t xml:space="preserve">sendo um deles no Canadá </w:t>
      </w:r>
      <w:r w:rsidRPr="00333C8E">
        <w:rPr>
          <w:rFonts w:ascii="Times New Roman" w:hAnsi="Times New Roman" w:cs="Times New Roman"/>
          <w:sz w:val="24"/>
          <w:szCs w:val="24"/>
        </w:rPr>
        <w:t>(</w:t>
      </w:r>
      <w:proofErr w:type="spellStart"/>
      <w:r w:rsidRPr="007E6C74">
        <w:rPr>
          <w:rFonts w:ascii="Times New Roman" w:hAnsi="Times New Roman" w:cs="Times New Roman"/>
          <w:sz w:val="24"/>
          <w:szCs w:val="24"/>
        </w:rPr>
        <w:t>Yarmolinsky</w:t>
      </w:r>
      <w:proofErr w:type="spellEnd"/>
      <w:r w:rsidRPr="00333C8E">
        <w:rPr>
          <w:rFonts w:ascii="Times New Roman" w:hAnsi="Times New Roman" w:cs="Times New Roman"/>
          <w:sz w:val="24"/>
          <w:szCs w:val="24"/>
        </w:rPr>
        <w:t xml:space="preserve"> </w:t>
      </w:r>
      <w:proofErr w:type="gramStart"/>
      <w:r w:rsidRPr="00333C8E">
        <w:rPr>
          <w:rFonts w:ascii="Times New Roman" w:hAnsi="Times New Roman" w:cs="Times New Roman"/>
          <w:sz w:val="24"/>
          <w:szCs w:val="24"/>
        </w:rPr>
        <w:t>et</w:t>
      </w:r>
      <w:proofErr w:type="gramEnd"/>
      <w:r w:rsidRPr="00333C8E">
        <w:rPr>
          <w:rFonts w:ascii="Times New Roman" w:hAnsi="Times New Roman" w:cs="Times New Roman"/>
          <w:sz w:val="24"/>
          <w:szCs w:val="24"/>
        </w:rPr>
        <w:t xml:space="preserve"> al.</w:t>
      </w:r>
      <w:r w:rsidR="00936EF4">
        <w:rPr>
          <w:rFonts w:ascii="Times New Roman" w:hAnsi="Times New Roman" w:cs="Times New Roman"/>
          <w:sz w:val="24"/>
          <w:szCs w:val="24"/>
        </w:rPr>
        <w:t xml:space="preserve"> 2009</w:t>
      </w:r>
      <w:r w:rsidR="00333C8E">
        <w:rPr>
          <w:rFonts w:ascii="Times New Roman" w:hAnsi="Times New Roman" w:cs="Times New Roman"/>
          <w:sz w:val="24"/>
          <w:szCs w:val="24"/>
        </w:rPr>
        <w:t>) e os demais no Brasil (</w:t>
      </w:r>
      <w:proofErr w:type="spellStart"/>
      <w:r w:rsidRPr="007E6C74">
        <w:rPr>
          <w:rFonts w:ascii="Times New Roman" w:hAnsi="Times New Roman" w:cs="Times New Roman"/>
          <w:sz w:val="24"/>
          <w:szCs w:val="24"/>
        </w:rPr>
        <w:t>Panizzi</w:t>
      </w:r>
      <w:proofErr w:type="spellEnd"/>
      <w:r w:rsidRPr="007E6C74">
        <w:rPr>
          <w:rFonts w:ascii="Times New Roman" w:hAnsi="Times New Roman" w:cs="Times New Roman"/>
          <w:sz w:val="24"/>
          <w:szCs w:val="24"/>
        </w:rPr>
        <w:t xml:space="preserve"> e</w:t>
      </w:r>
      <w:r w:rsidR="00900087" w:rsidRPr="007E6C74">
        <w:rPr>
          <w:rFonts w:ascii="Times New Roman" w:hAnsi="Times New Roman" w:cs="Times New Roman"/>
          <w:sz w:val="24"/>
          <w:szCs w:val="24"/>
        </w:rPr>
        <w:t xml:space="preserve"> Peres</w:t>
      </w:r>
      <w:r w:rsidR="007E6C74">
        <w:rPr>
          <w:rFonts w:ascii="Times New Roman" w:hAnsi="Times New Roman" w:cs="Times New Roman"/>
          <w:sz w:val="24"/>
          <w:szCs w:val="24"/>
        </w:rPr>
        <w:t>,</w:t>
      </w:r>
      <w:r w:rsidR="00936EF4">
        <w:rPr>
          <w:rFonts w:ascii="Times New Roman" w:hAnsi="Times New Roman" w:cs="Times New Roman"/>
          <w:sz w:val="24"/>
          <w:szCs w:val="24"/>
        </w:rPr>
        <w:t xml:space="preserve"> 2008</w:t>
      </w:r>
      <w:r w:rsidRPr="00333C8E">
        <w:rPr>
          <w:rFonts w:ascii="Times New Roman" w:hAnsi="Times New Roman" w:cs="Times New Roman"/>
          <w:sz w:val="24"/>
          <w:szCs w:val="24"/>
        </w:rPr>
        <w:t xml:space="preserve">; </w:t>
      </w:r>
      <w:proofErr w:type="spellStart"/>
      <w:r w:rsidRPr="007E6C74">
        <w:rPr>
          <w:rFonts w:ascii="Times New Roman" w:hAnsi="Times New Roman" w:cs="Times New Roman"/>
          <w:sz w:val="24"/>
          <w:szCs w:val="24"/>
        </w:rPr>
        <w:t>Scorsafava</w:t>
      </w:r>
      <w:proofErr w:type="spellEnd"/>
      <w:r w:rsidRPr="00333C8E">
        <w:rPr>
          <w:rFonts w:ascii="Times New Roman" w:hAnsi="Times New Roman" w:cs="Times New Roman"/>
          <w:sz w:val="24"/>
          <w:szCs w:val="24"/>
        </w:rPr>
        <w:t xml:space="preserve"> et al. 2008 e 2011; </w:t>
      </w:r>
      <w:proofErr w:type="spellStart"/>
      <w:r w:rsidRPr="007E6C74">
        <w:rPr>
          <w:rFonts w:ascii="Times New Roman" w:hAnsi="Times New Roman" w:cs="Times New Roman"/>
          <w:sz w:val="24"/>
          <w:szCs w:val="24"/>
        </w:rPr>
        <w:t>Cesa</w:t>
      </w:r>
      <w:proofErr w:type="spellEnd"/>
      <w:r w:rsidRPr="00333C8E">
        <w:rPr>
          <w:rFonts w:ascii="Times New Roman" w:hAnsi="Times New Roman" w:cs="Times New Roman"/>
          <w:sz w:val="24"/>
          <w:szCs w:val="24"/>
        </w:rPr>
        <w:t xml:space="preserve"> et al.</w:t>
      </w:r>
      <w:r w:rsidR="008136FD">
        <w:rPr>
          <w:rFonts w:ascii="Times New Roman" w:hAnsi="Times New Roman" w:cs="Times New Roman"/>
          <w:sz w:val="24"/>
          <w:szCs w:val="24"/>
        </w:rPr>
        <w:t xml:space="preserve"> 2011</w:t>
      </w:r>
      <w:r w:rsidRPr="00333C8E">
        <w:rPr>
          <w:rFonts w:ascii="Times New Roman" w:hAnsi="Times New Roman" w:cs="Times New Roman"/>
          <w:sz w:val="24"/>
          <w:szCs w:val="24"/>
        </w:rPr>
        <w:t xml:space="preserve">; </w:t>
      </w:r>
      <w:proofErr w:type="spellStart"/>
      <w:r w:rsidRPr="007E6C74">
        <w:rPr>
          <w:rFonts w:ascii="Times New Roman" w:hAnsi="Times New Roman" w:cs="Times New Roman"/>
          <w:sz w:val="24"/>
          <w:szCs w:val="24"/>
        </w:rPr>
        <w:t>Motter</w:t>
      </w:r>
      <w:proofErr w:type="spellEnd"/>
      <w:r w:rsidRPr="00333C8E">
        <w:rPr>
          <w:rFonts w:ascii="Times New Roman" w:hAnsi="Times New Roman" w:cs="Times New Roman"/>
          <w:sz w:val="24"/>
          <w:szCs w:val="24"/>
        </w:rPr>
        <w:t xml:space="preserve"> et al.</w:t>
      </w:r>
      <w:r w:rsidR="008136FD">
        <w:rPr>
          <w:rFonts w:ascii="Times New Roman" w:hAnsi="Times New Roman" w:cs="Times New Roman"/>
          <w:sz w:val="24"/>
          <w:szCs w:val="24"/>
        </w:rPr>
        <w:t xml:space="preserve"> 2011</w:t>
      </w:r>
      <w:r w:rsidRPr="00333C8E">
        <w:rPr>
          <w:rFonts w:ascii="Times New Roman" w:hAnsi="Times New Roman" w:cs="Times New Roman"/>
          <w:sz w:val="24"/>
          <w:szCs w:val="24"/>
        </w:rPr>
        <w:t>)</w:t>
      </w:r>
      <w:r w:rsidR="00472F24" w:rsidRPr="00333C8E">
        <w:rPr>
          <w:rFonts w:ascii="Times New Roman" w:hAnsi="Times New Roman" w:cs="Times New Roman"/>
          <w:sz w:val="24"/>
          <w:szCs w:val="24"/>
        </w:rPr>
        <w:t xml:space="preserve">. </w:t>
      </w:r>
      <w:r w:rsidR="00E82EBE">
        <w:rPr>
          <w:rFonts w:ascii="Times New Roman" w:hAnsi="Times New Roman" w:cs="Times New Roman"/>
          <w:sz w:val="24"/>
          <w:szCs w:val="24"/>
        </w:rPr>
        <w:t>Entre os estudos não brasileiros, apenas três interpretaram os resultados com base em agências governamentais do próprio país responsáveis pela aprovação de padrões de referência e normas (</w:t>
      </w:r>
      <w:proofErr w:type="spellStart"/>
      <w:r w:rsidR="00E82EBE" w:rsidRPr="007E6C74">
        <w:rPr>
          <w:rFonts w:ascii="Times New Roman" w:hAnsi="Times New Roman" w:cs="Times New Roman"/>
          <w:sz w:val="24"/>
          <w:szCs w:val="24"/>
        </w:rPr>
        <w:t>Quock</w:t>
      </w:r>
      <w:proofErr w:type="spellEnd"/>
      <w:r w:rsidR="00E82EBE" w:rsidRPr="007E6C74">
        <w:rPr>
          <w:rFonts w:ascii="Times New Roman" w:hAnsi="Times New Roman" w:cs="Times New Roman"/>
          <w:sz w:val="24"/>
          <w:szCs w:val="24"/>
        </w:rPr>
        <w:t xml:space="preserve"> </w:t>
      </w:r>
      <w:r w:rsidR="00936EF4" w:rsidRPr="007E6C74">
        <w:rPr>
          <w:rFonts w:ascii="Times New Roman" w:hAnsi="Times New Roman" w:cs="Times New Roman"/>
          <w:sz w:val="24"/>
          <w:szCs w:val="24"/>
        </w:rPr>
        <w:t>e</w:t>
      </w:r>
      <w:r w:rsidR="00900087" w:rsidRPr="007E6C74">
        <w:rPr>
          <w:rFonts w:ascii="Times New Roman" w:hAnsi="Times New Roman" w:cs="Times New Roman"/>
          <w:sz w:val="24"/>
          <w:szCs w:val="24"/>
        </w:rPr>
        <w:t xml:space="preserve"> Chan</w:t>
      </w:r>
      <w:r w:rsidR="007E6C74">
        <w:rPr>
          <w:rFonts w:ascii="Times New Roman" w:hAnsi="Times New Roman" w:cs="Times New Roman"/>
          <w:sz w:val="24"/>
          <w:szCs w:val="24"/>
        </w:rPr>
        <w:t>,</w:t>
      </w:r>
      <w:r w:rsidR="008136FD">
        <w:rPr>
          <w:rFonts w:ascii="Times New Roman" w:hAnsi="Times New Roman" w:cs="Times New Roman"/>
          <w:sz w:val="24"/>
          <w:szCs w:val="24"/>
        </w:rPr>
        <w:t xml:space="preserve"> 2010</w:t>
      </w:r>
      <w:r w:rsidR="00E82EBE">
        <w:rPr>
          <w:rFonts w:ascii="Times New Roman" w:hAnsi="Times New Roman" w:cs="Times New Roman"/>
          <w:sz w:val="24"/>
          <w:szCs w:val="24"/>
        </w:rPr>
        <w:t>;</w:t>
      </w:r>
      <w:r w:rsidR="00E82EBE" w:rsidRPr="00E82EBE">
        <w:rPr>
          <w:rFonts w:ascii="Times New Roman" w:hAnsi="Times New Roman" w:cs="Times New Roman"/>
          <w:sz w:val="24"/>
          <w:szCs w:val="24"/>
        </w:rPr>
        <w:t xml:space="preserve"> </w:t>
      </w:r>
      <w:r w:rsidR="00E82EBE" w:rsidRPr="007E6C74">
        <w:rPr>
          <w:rFonts w:ascii="Times New Roman" w:hAnsi="Times New Roman" w:cs="Times New Roman"/>
          <w:sz w:val="24"/>
          <w:szCs w:val="24"/>
        </w:rPr>
        <w:t>Wambu</w:t>
      </w:r>
      <w:r w:rsidR="00E82EBE" w:rsidRPr="00E82EBE">
        <w:rPr>
          <w:rFonts w:ascii="Times New Roman" w:hAnsi="Times New Roman" w:cs="Times New Roman"/>
          <w:sz w:val="24"/>
          <w:szCs w:val="24"/>
        </w:rPr>
        <w:t xml:space="preserve"> </w:t>
      </w:r>
      <w:proofErr w:type="gramStart"/>
      <w:r w:rsidR="00E82EBE" w:rsidRPr="00E82EBE">
        <w:rPr>
          <w:rFonts w:ascii="Times New Roman" w:hAnsi="Times New Roman" w:cs="Times New Roman"/>
          <w:sz w:val="24"/>
          <w:szCs w:val="24"/>
        </w:rPr>
        <w:t>et</w:t>
      </w:r>
      <w:proofErr w:type="gramEnd"/>
      <w:r w:rsidR="00E82EBE" w:rsidRPr="00E82EBE">
        <w:rPr>
          <w:rFonts w:ascii="Times New Roman" w:hAnsi="Times New Roman" w:cs="Times New Roman"/>
          <w:sz w:val="24"/>
          <w:szCs w:val="24"/>
        </w:rPr>
        <w:t xml:space="preserve"> al.</w:t>
      </w:r>
      <w:r w:rsidR="008136FD">
        <w:rPr>
          <w:rFonts w:ascii="Times New Roman" w:hAnsi="Times New Roman" w:cs="Times New Roman"/>
          <w:sz w:val="24"/>
          <w:szCs w:val="24"/>
        </w:rPr>
        <w:t xml:space="preserve"> 2011</w:t>
      </w:r>
      <w:r w:rsidR="00E82EBE">
        <w:rPr>
          <w:rFonts w:ascii="Times New Roman" w:hAnsi="Times New Roman" w:cs="Times New Roman"/>
          <w:sz w:val="24"/>
          <w:szCs w:val="24"/>
        </w:rPr>
        <w:t xml:space="preserve">; </w:t>
      </w:r>
      <w:proofErr w:type="spellStart"/>
      <w:r w:rsidR="00E82EBE" w:rsidRPr="007E6C74">
        <w:rPr>
          <w:rFonts w:ascii="Times New Roman" w:hAnsi="Times New Roman" w:cs="Times New Roman"/>
          <w:sz w:val="24"/>
          <w:szCs w:val="24"/>
        </w:rPr>
        <w:t>Sarmah</w:t>
      </w:r>
      <w:proofErr w:type="spellEnd"/>
      <w:r w:rsidR="00E82EBE" w:rsidRPr="00E82EBE">
        <w:rPr>
          <w:rFonts w:ascii="Times New Roman" w:hAnsi="Times New Roman" w:cs="Times New Roman"/>
          <w:sz w:val="24"/>
          <w:szCs w:val="24"/>
        </w:rPr>
        <w:t xml:space="preserve"> et al.</w:t>
      </w:r>
      <w:r w:rsidR="008136FD">
        <w:rPr>
          <w:rFonts w:ascii="Times New Roman" w:hAnsi="Times New Roman" w:cs="Times New Roman"/>
          <w:sz w:val="24"/>
          <w:szCs w:val="24"/>
        </w:rPr>
        <w:t xml:space="preserve"> 2012</w:t>
      </w:r>
      <w:r>
        <w:rPr>
          <w:rFonts w:ascii="Times New Roman" w:hAnsi="Times New Roman" w:cs="Times New Roman"/>
          <w:sz w:val="24"/>
          <w:szCs w:val="24"/>
        </w:rPr>
        <w:t>).</w:t>
      </w:r>
    </w:p>
    <w:p w:rsidR="00EE2756" w:rsidRDefault="009C241B" w:rsidP="00EE2756">
      <w:pPr>
        <w:autoSpaceDE w:val="0"/>
        <w:autoSpaceDN w:val="0"/>
        <w:adjustRightInd w:val="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identificação de possíveis fatores associados aos resultados encontrados sobre a concentração de fluoreto foi escassa, </w:t>
      </w:r>
      <w:r w:rsidR="00F14317">
        <w:rPr>
          <w:rFonts w:ascii="Times New Roman" w:hAnsi="Times New Roman" w:cs="Times New Roman"/>
          <w:sz w:val="24"/>
          <w:szCs w:val="24"/>
        </w:rPr>
        <w:t>e</w:t>
      </w:r>
      <w:r>
        <w:rPr>
          <w:rFonts w:ascii="Times New Roman" w:hAnsi="Times New Roman" w:cs="Times New Roman"/>
          <w:sz w:val="24"/>
          <w:szCs w:val="24"/>
        </w:rPr>
        <w:t xml:space="preserve"> a maioria dos estudos coment</w:t>
      </w:r>
      <w:r w:rsidR="00F14317">
        <w:rPr>
          <w:rFonts w:ascii="Times New Roman" w:hAnsi="Times New Roman" w:cs="Times New Roman"/>
          <w:sz w:val="24"/>
          <w:szCs w:val="24"/>
        </w:rPr>
        <w:t>ou</w:t>
      </w:r>
      <w:r>
        <w:rPr>
          <w:rFonts w:ascii="Times New Roman" w:hAnsi="Times New Roman" w:cs="Times New Roman"/>
          <w:sz w:val="24"/>
          <w:szCs w:val="24"/>
        </w:rPr>
        <w:t xml:space="preserve"> o seu significado do ponto de vista do benefício ou do risco para a saúde da dentição. Um aspecto comum em muitos estudos é a descontinuidade da medida caracterizada por valores de </w:t>
      </w:r>
      <w:r w:rsidR="00A70558" w:rsidRPr="00A70558">
        <w:rPr>
          <w:rFonts w:ascii="Times New Roman" w:hAnsi="Times New Roman" w:cs="Times New Roman"/>
          <w:sz w:val="24"/>
          <w:szCs w:val="24"/>
        </w:rPr>
        <w:t xml:space="preserve">concentração </w:t>
      </w:r>
      <w:r>
        <w:rPr>
          <w:rFonts w:ascii="Times New Roman" w:hAnsi="Times New Roman" w:cs="Times New Roman"/>
          <w:sz w:val="24"/>
          <w:szCs w:val="24"/>
        </w:rPr>
        <w:t xml:space="preserve">em desacordo com a legislação e abaixo </w:t>
      </w:r>
      <w:r w:rsidR="00A70558" w:rsidRPr="00A70558">
        <w:rPr>
          <w:rFonts w:ascii="Times New Roman" w:hAnsi="Times New Roman" w:cs="Times New Roman"/>
          <w:sz w:val="24"/>
          <w:szCs w:val="24"/>
        </w:rPr>
        <w:t>d</w:t>
      </w:r>
      <w:r>
        <w:rPr>
          <w:rFonts w:ascii="Times New Roman" w:hAnsi="Times New Roman" w:cs="Times New Roman"/>
          <w:sz w:val="24"/>
          <w:szCs w:val="24"/>
        </w:rPr>
        <w:t>o indicado para prevenção da cárie</w:t>
      </w:r>
      <w:r w:rsidR="00F14317">
        <w:rPr>
          <w:rFonts w:ascii="Times New Roman" w:hAnsi="Times New Roman" w:cs="Times New Roman"/>
          <w:sz w:val="24"/>
          <w:szCs w:val="24"/>
        </w:rPr>
        <w:t>.</w:t>
      </w:r>
    </w:p>
    <w:p w:rsidR="006F175D" w:rsidRDefault="009C241B" w:rsidP="00EE2756">
      <w:pPr>
        <w:autoSpaceDE w:val="0"/>
        <w:autoSpaceDN w:val="0"/>
        <w:adjustRightInd w:val="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A70558" w:rsidRPr="00A70558">
        <w:rPr>
          <w:rFonts w:ascii="Times New Roman" w:hAnsi="Times New Roman" w:cs="Times New Roman"/>
          <w:sz w:val="24"/>
          <w:szCs w:val="24"/>
        </w:rPr>
        <w:t xml:space="preserve"> operação e manutenção adequadas dos</w:t>
      </w:r>
      <w:r>
        <w:rPr>
          <w:rFonts w:ascii="Times New Roman" w:hAnsi="Times New Roman" w:cs="Times New Roman"/>
          <w:sz w:val="24"/>
          <w:szCs w:val="24"/>
        </w:rPr>
        <w:t xml:space="preserve"> </w:t>
      </w:r>
      <w:r w:rsidR="00A70558" w:rsidRPr="00A70558">
        <w:rPr>
          <w:rFonts w:ascii="Times New Roman" w:hAnsi="Times New Roman" w:cs="Times New Roman"/>
          <w:sz w:val="24"/>
          <w:szCs w:val="24"/>
        </w:rPr>
        <w:t>equipamentos utilizados no processo de fluoretação são fundamentais para gar</w:t>
      </w:r>
      <w:r w:rsidR="009255E8">
        <w:rPr>
          <w:rFonts w:ascii="Times New Roman" w:hAnsi="Times New Roman" w:cs="Times New Roman"/>
          <w:sz w:val="24"/>
          <w:szCs w:val="24"/>
        </w:rPr>
        <w:t>antir o fornecimento contínuo da</w:t>
      </w:r>
      <w:r w:rsidR="00A70558" w:rsidRPr="00A70558">
        <w:rPr>
          <w:rFonts w:ascii="Times New Roman" w:hAnsi="Times New Roman" w:cs="Times New Roman"/>
          <w:sz w:val="24"/>
          <w:szCs w:val="24"/>
        </w:rPr>
        <w:t xml:space="preserve"> água com concentrações ótimas de íons fluoreto. </w:t>
      </w:r>
      <w:r w:rsidR="00A70558">
        <w:rPr>
          <w:rFonts w:ascii="Times New Roman" w:hAnsi="Times New Roman" w:cs="Times New Roman"/>
          <w:sz w:val="24"/>
          <w:szCs w:val="24"/>
        </w:rPr>
        <w:t xml:space="preserve">Entre </w:t>
      </w:r>
      <w:r w:rsidR="00364BC6">
        <w:rPr>
          <w:rFonts w:ascii="Times New Roman" w:hAnsi="Times New Roman" w:cs="Times New Roman"/>
          <w:sz w:val="24"/>
          <w:szCs w:val="24"/>
        </w:rPr>
        <w:t>os pos</w:t>
      </w:r>
      <w:r w:rsidR="00A70558">
        <w:rPr>
          <w:rFonts w:ascii="Times New Roman" w:hAnsi="Times New Roman" w:cs="Times New Roman"/>
          <w:sz w:val="24"/>
          <w:szCs w:val="24"/>
        </w:rPr>
        <w:t xml:space="preserve">síveis fatores associados </w:t>
      </w:r>
      <w:r w:rsidR="00364BC6">
        <w:rPr>
          <w:rFonts w:ascii="Times New Roman" w:hAnsi="Times New Roman" w:cs="Times New Roman"/>
          <w:sz w:val="24"/>
          <w:szCs w:val="24"/>
        </w:rPr>
        <w:t>levantados pelos estudos destacara</w:t>
      </w:r>
      <w:r w:rsidR="00A70558">
        <w:rPr>
          <w:rFonts w:ascii="Times New Roman" w:hAnsi="Times New Roman" w:cs="Times New Roman"/>
          <w:sz w:val="24"/>
          <w:szCs w:val="24"/>
        </w:rPr>
        <w:t xml:space="preserve">m-se: </w:t>
      </w:r>
      <w:r>
        <w:rPr>
          <w:rFonts w:ascii="Times New Roman" w:hAnsi="Times New Roman" w:cs="Times New Roman"/>
          <w:sz w:val="24"/>
          <w:szCs w:val="24"/>
        </w:rPr>
        <w:t>padrão geológico do solo (</w:t>
      </w:r>
      <w:r w:rsidRPr="007E6C74">
        <w:rPr>
          <w:rFonts w:ascii="Times New Roman" w:hAnsi="Times New Roman" w:cs="Times New Roman"/>
          <w:sz w:val="24"/>
          <w:szCs w:val="24"/>
        </w:rPr>
        <w:t>Silva</w:t>
      </w:r>
      <w:r w:rsidRPr="009C241B">
        <w:rPr>
          <w:rFonts w:ascii="Times New Roman" w:hAnsi="Times New Roman" w:cs="Times New Roman"/>
          <w:sz w:val="24"/>
          <w:szCs w:val="24"/>
        </w:rPr>
        <w:t xml:space="preserve"> </w:t>
      </w:r>
      <w:proofErr w:type="gramStart"/>
      <w:r w:rsidRPr="009C241B">
        <w:rPr>
          <w:rFonts w:ascii="Times New Roman" w:hAnsi="Times New Roman" w:cs="Times New Roman"/>
          <w:sz w:val="24"/>
          <w:szCs w:val="24"/>
        </w:rPr>
        <w:t>et</w:t>
      </w:r>
      <w:proofErr w:type="gramEnd"/>
      <w:r w:rsidRPr="009C241B">
        <w:rPr>
          <w:rFonts w:ascii="Times New Roman" w:hAnsi="Times New Roman" w:cs="Times New Roman"/>
          <w:sz w:val="24"/>
          <w:szCs w:val="24"/>
        </w:rPr>
        <w:t xml:space="preserve"> al.</w:t>
      </w:r>
      <w:r>
        <w:rPr>
          <w:rFonts w:ascii="Times New Roman" w:hAnsi="Times New Roman" w:cs="Times New Roman"/>
          <w:sz w:val="24"/>
          <w:szCs w:val="24"/>
        </w:rPr>
        <w:t xml:space="preserve"> </w:t>
      </w:r>
      <w:r w:rsidRPr="009C241B">
        <w:rPr>
          <w:rFonts w:ascii="Times New Roman" w:hAnsi="Times New Roman" w:cs="Times New Roman"/>
          <w:sz w:val="24"/>
          <w:szCs w:val="24"/>
        </w:rPr>
        <w:t>2009</w:t>
      </w:r>
      <w:r>
        <w:rPr>
          <w:rFonts w:ascii="Times New Roman" w:hAnsi="Times New Roman" w:cs="Times New Roman"/>
          <w:sz w:val="24"/>
          <w:szCs w:val="24"/>
        </w:rPr>
        <w:t xml:space="preserve">; </w:t>
      </w:r>
      <w:r w:rsidRPr="007E6C74">
        <w:rPr>
          <w:rFonts w:ascii="Times New Roman" w:hAnsi="Times New Roman" w:cs="Times New Roman"/>
          <w:sz w:val="24"/>
          <w:szCs w:val="24"/>
        </w:rPr>
        <w:t>Sampaio</w:t>
      </w:r>
      <w:r w:rsidRPr="009C241B">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Pr="009C241B">
        <w:rPr>
          <w:rFonts w:ascii="Times New Roman" w:hAnsi="Times New Roman" w:cs="Times New Roman"/>
          <w:sz w:val="24"/>
          <w:szCs w:val="24"/>
        </w:rPr>
        <w:t>2010</w:t>
      </w:r>
      <w:r>
        <w:rPr>
          <w:rFonts w:ascii="Times New Roman" w:hAnsi="Times New Roman" w:cs="Times New Roman"/>
          <w:sz w:val="24"/>
          <w:szCs w:val="24"/>
        </w:rPr>
        <w:t xml:space="preserve">; </w:t>
      </w:r>
      <w:r w:rsidRPr="007E6C74">
        <w:rPr>
          <w:rFonts w:ascii="Times New Roman" w:hAnsi="Times New Roman" w:cs="Times New Roman"/>
          <w:sz w:val="24"/>
          <w:szCs w:val="24"/>
        </w:rPr>
        <w:t>D'Alessandro</w:t>
      </w:r>
      <w:r w:rsidRPr="009C241B">
        <w:rPr>
          <w:rFonts w:ascii="Times New Roman" w:hAnsi="Times New Roman" w:cs="Times New Roman"/>
          <w:sz w:val="24"/>
          <w:szCs w:val="24"/>
        </w:rPr>
        <w:t xml:space="preserve"> et al.</w:t>
      </w:r>
      <w:r w:rsidR="008136FD">
        <w:rPr>
          <w:rFonts w:ascii="Times New Roman" w:hAnsi="Times New Roman" w:cs="Times New Roman"/>
          <w:sz w:val="24"/>
          <w:szCs w:val="24"/>
        </w:rPr>
        <w:t xml:space="preserve"> 2008</w:t>
      </w:r>
      <w:r w:rsidRPr="009C241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7E6C74">
        <w:rPr>
          <w:rFonts w:ascii="Times New Roman" w:hAnsi="Times New Roman" w:cs="Times New Roman"/>
          <w:sz w:val="24"/>
          <w:szCs w:val="24"/>
        </w:rPr>
        <w:t>Akpata</w:t>
      </w:r>
      <w:proofErr w:type="spellEnd"/>
      <w:r w:rsidRPr="009C241B">
        <w:rPr>
          <w:rFonts w:ascii="Times New Roman" w:hAnsi="Times New Roman" w:cs="Times New Roman"/>
          <w:sz w:val="24"/>
          <w:szCs w:val="24"/>
        </w:rPr>
        <w:t xml:space="preserve"> et al. </w:t>
      </w:r>
      <w:r w:rsidR="008136FD">
        <w:rPr>
          <w:rFonts w:ascii="Times New Roman" w:hAnsi="Times New Roman" w:cs="Times New Roman"/>
          <w:sz w:val="24"/>
          <w:szCs w:val="24"/>
        </w:rPr>
        <w:t>2009</w:t>
      </w:r>
      <w:r>
        <w:rPr>
          <w:rFonts w:ascii="Times New Roman" w:hAnsi="Times New Roman" w:cs="Times New Roman"/>
          <w:sz w:val="24"/>
          <w:szCs w:val="24"/>
        </w:rPr>
        <w:t xml:space="preserve">; </w:t>
      </w:r>
      <w:proofErr w:type="spellStart"/>
      <w:r w:rsidRPr="007E6C74">
        <w:rPr>
          <w:rFonts w:ascii="Times New Roman" w:hAnsi="Times New Roman" w:cs="Times New Roman"/>
          <w:sz w:val="24"/>
          <w:szCs w:val="24"/>
        </w:rPr>
        <w:t>Viswanathan</w:t>
      </w:r>
      <w:proofErr w:type="spellEnd"/>
      <w:r w:rsidR="007E6C74">
        <w:rPr>
          <w:rFonts w:ascii="Times New Roman" w:hAnsi="Times New Roman" w:cs="Times New Roman"/>
          <w:sz w:val="24"/>
          <w:szCs w:val="24"/>
        </w:rPr>
        <w:t>,</w:t>
      </w:r>
      <w:r w:rsidR="008136FD">
        <w:rPr>
          <w:rFonts w:ascii="Times New Roman" w:hAnsi="Times New Roman" w:cs="Times New Roman"/>
          <w:sz w:val="24"/>
          <w:szCs w:val="24"/>
        </w:rPr>
        <w:t xml:space="preserve"> 2009</w:t>
      </w:r>
      <w:r w:rsidRPr="009C241B">
        <w:rPr>
          <w:rFonts w:ascii="Times New Roman" w:hAnsi="Times New Roman" w:cs="Times New Roman"/>
          <w:sz w:val="24"/>
          <w:szCs w:val="24"/>
        </w:rPr>
        <w:t xml:space="preserve">; </w:t>
      </w:r>
      <w:r w:rsidRPr="007E6C74">
        <w:rPr>
          <w:rFonts w:ascii="Times New Roman" w:hAnsi="Times New Roman" w:cs="Times New Roman"/>
          <w:sz w:val="24"/>
          <w:szCs w:val="24"/>
        </w:rPr>
        <w:t>Wambu</w:t>
      </w:r>
      <w:r w:rsidRPr="009C241B">
        <w:rPr>
          <w:rFonts w:ascii="Times New Roman" w:hAnsi="Times New Roman" w:cs="Times New Roman"/>
          <w:sz w:val="24"/>
          <w:szCs w:val="24"/>
        </w:rPr>
        <w:t xml:space="preserve"> et al.</w:t>
      </w:r>
      <w:r w:rsidR="008136FD">
        <w:rPr>
          <w:rFonts w:ascii="Times New Roman" w:hAnsi="Times New Roman" w:cs="Times New Roman"/>
          <w:sz w:val="24"/>
          <w:szCs w:val="24"/>
        </w:rPr>
        <w:t xml:space="preserve"> 2011</w:t>
      </w:r>
      <w:r>
        <w:rPr>
          <w:rFonts w:ascii="Times New Roman" w:hAnsi="Times New Roman" w:cs="Times New Roman"/>
          <w:sz w:val="24"/>
          <w:szCs w:val="24"/>
        </w:rPr>
        <w:t xml:space="preserve">; </w:t>
      </w:r>
      <w:r w:rsidRPr="007E6C74">
        <w:rPr>
          <w:rFonts w:ascii="Times New Roman" w:hAnsi="Times New Roman" w:cs="Times New Roman"/>
          <w:sz w:val="24"/>
          <w:szCs w:val="24"/>
        </w:rPr>
        <w:t>Lupo</w:t>
      </w:r>
      <w:r w:rsidRPr="009C241B">
        <w:rPr>
          <w:rFonts w:ascii="Times New Roman" w:hAnsi="Times New Roman" w:cs="Times New Roman"/>
          <w:sz w:val="24"/>
          <w:szCs w:val="24"/>
        </w:rPr>
        <w:t xml:space="preserve"> et al.</w:t>
      </w:r>
      <w:r w:rsidR="008136FD">
        <w:rPr>
          <w:rFonts w:ascii="Times New Roman" w:hAnsi="Times New Roman" w:cs="Times New Roman"/>
          <w:sz w:val="24"/>
          <w:szCs w:val="24"/>
        </w:rPr>
        <w:t xml:space="preserve"> 2012</w:t>
      </w:r>
      <w:r>
        <w:rPr>
          <w:rFonts w:ascii="Times New Roman" w:hAnsi="Times New Roman" w:cs="Times New Roman"/>
          <w:sz w:val="24"/>
          <w:szCs w:val="24"/>
        </w:rPr>
        <w:t xml:space="preserve">); áreas rurais em comparação com urbanas </w:t>
      </w:r>
      <w:r w:rsidRPr="007E6C74">
        <w:rPr>
          <w:rFonts w:ascii="Times New Roman" w:hAnsi="Times New Roman" w:cs="Times New Roman"/>
          <w:sz w:val="24"/>
          <w:szCs w:val="24"/>
        </w:rPr>
        <w:t>(</w:t>
      </w:r>
      <w:proofErr w:type="spellStart"/>
      <w:r w:rsidRPr="007E6C74">
        <w:rPr>
          <w:rFonts w:ascii="Times New Roman" w:hAnsi="Times New Roman" w:cs="Times New Roman"/>
          <w:sz w:val="24"/>
          <w:szCs w:val="24"/>
        </w:rPr>
        <w:t>Yarmolinsky</w:t>
      </w:r>
      <w:proofErr w:type="spellEnd"/>
      <w:r w:rsidRPr="009C241B">
        <w:rPr>
          <w:rFonts w:ascii="Times New Roman" w:hAnsi="Times New Roman" w:cs="Times New Roman"/>
          <w:sz w:val="24"/>
          <w:szCs w:val="24"/>
        </w:rPr>
        <w:t xml:space="preserve"> et al. 2009</w:t>
      </w:r>
      <w:r>
        <w:rPr>
          <w:rFonts w:ascii="Times New Roman" w:hAnsi="Times New Roman" w:cs="Times New Roman"/>
          <w:sz w:val="24"/>
          <w:szCs w:val="24"/>
        </w:rPr>
        <w:t xml:space="preserve">; </w:t>
      </w:r>
      <w:proofErr w:type="spellStart"/>
      <w:r w:rsidRPr="007E6C74">
        <w:rPr>
          <w:rFonts w:ascii="Times New Roman" w:hAnsi="Times New Roman" w:cs="Times New Roman"/>
          <w:sz w:val="24"/>
          <w:szCs w:val="24"/>
        </w:rPr>
        <w:t>Olivati</w:t>
      </w:r>
      <w:proofErr w:type="spellEnd"/>
      <w:r w:rsidRPr="007E6C74">
        <w:rPr>
          <w:rFonts w:ascii="Times New Roman" w:hAnsi="Times New Roman" w:cs="Times New Roman"/>
          <w:sz w:val="24"/>
          <w:szCs w:val="24"/>
        </w:rPr>
        <w:t xml:space="preserve"> </w:t>
      </w:r>
      <w:r>
        <w:rPr>
          <w:rFonts w:ascii="Times New Roman" w:hAnsi="Times New Roman" w:cs="Times New Roman"/>
          <w:sz w:val="24"/>
          <w:szCs w:val="24"/>
        </w:rPr>
        <w:t xml:space="preserve">et al. </w:t>
      </w:r>
      <w:r w:rsidRPr="009C241B">
        <w:rPr>
          <w:rFonts w:ascii="Times New Roman" w:hAnsi="Times New Roman" w:cs="Times New Roman"/>
          <w:sz w:val="24"/>
          <w:szCs w:val="24"/>
        </w:rPr>
        <w:t>2011</w:t>
      </w:r>
      <w:r>
        <w:rPr>
          <w:rFonts w:ascii="Times New Roman" w:hAnsi="Times New Roman" w:cs="Times New Roman"/>
          <w:sz w:val="24"/>
          <w:szCs w:val="24"/>
        </w:rPr>
        <w:t>)</w:t>
      </w:r>
      <w:r w:rsidR="00EE2756">
        <w:rPr>
          <w:rFonts w:ascii="Times New Roman" w:hAnsi="Times New Roman" w:cs="Times New Roman"/>
          <w:sz w:val="24"/>
          <w:szCs w:val="24"/>
        </w:rPr>
        <w:t>;</w:t>
      </w:r>
      <w:r w:rsidRPr="009C241B">
        <w:rPr>
          <w:rFonts w:ascii="Times New Roman" w:hAnsi="Times New Roman" w:cs="Times New Roman"/>
          <w:sz w:val="24"/>
          <w:szCs w:val="24"/>
        </w:rPr>
        <w:t xml:space="preserve"> </w:t>
      </w:r>
      <w:r w:rsidR="00A70558" w:rsidRPr="00A70558">
        <w:rPr>
          <w:rFonts w:ascii="Times New Roman" w:hAnsi="Times New Roman" w:cs="Times New Roman"/>
          <w:sz w:val="24"/>
          <w:szCs w:val="24"/>
        </w:rPr>
        <w:t xml:space="preserve">tipo de manancial, porte do sistema, concessionária, </w:t>
      </w:r>
      <w:r w:rsidR="008136FD">
        <w:rPr>
          <w:rFonts w:ascii="Times New Roman" w:hAnsi="Times New Roman" w:cs="Times New Roman"/>
          <w:sz w:val="24"/>
          <w:szCs w:val="24"/>
        </w:rPr>
        <w:t>o nível de desenvolvimento humano municipal</w:t>
      </w:r>
      <w:r w:rsidR="00A70558">
        <w:rPr>
          <w:rFonts w:ascii="Times New Roman" w:hAnsi="Times New Roman" w:cs="Times New Roman"/>
          <w:sz w:val="24"/>
          <w:szCs w:val="24"/>
        </w:rPr>
        <w:t xml:space="preserve"> (</w:t>
      </w:r>
      <w:proofErr w:type="spellStart"/>
      <w:r w:rsidR="00A70558" w:rsidRPr="007E6C74">
        <w:rPr>
          <w:rFonts w:ascii="Times New Roman" w:hAnsi="Times New Roman" w:cs="Times New Roman"/>
          <w:sz w:val="24"/>
          <w:szCs w:val="24"/>
        </w:rPr>
        <w:t>Daré</w:t>
      </w:r>
      <w:proofErr w:type="spellEnd"/>
      <w:r w:rsidR="00A70558">
        <w:rPr>
          <w:rFonts w:ascii="Times New Roman" w:hAnsi="Times New Roman" w:cs="Times New Roman"/>
          <w:sz w:val="24"/>
          <w:szCs w:val="24"/>
        </w:rPr>
        <w:t xml:space="preserve"> et al. </w:t>
      </w:r>
      <w:r w:rsidR="00A70558" w:rsidRPr="00A70558">
        <w:rPr>
          <w:rFonts w:ascii="Times New Roman" w:hAnsi="Times New Roman" w:cs="Times New Roman"/>
          <w:sz w:val="24"/>
          <w:szCs w:val="24"/>
        </w:rPr>
        <w:t>2009</w:t>
      </w:r>
      <w:r w:rsidR="00A70558">
        <w:rPr>
          <w:rFonts w:ascii="Times New Roman" w:hAnsi="Times New Roman" w:cs="Times New Roman"/>
          <w:sz w:val="24"/>
          <w:szCs w:val="24"/>
        </w:rPr>
        <w:t>)</w:t>
      </w:r>
      <w:r w:rsidR="00EE2756">
        <w:rPr>
          <w:rFonts w:ascii="Times New Roman" w:hAnsi="Times New Roman" w:cs="Times New Roman"/>
          <w:sz w:val="24"/>
          <w:szCs w:val="24"/>
        </w:rPr>
        <w:t>;</w:t>
      </w:r>
      <w:r w:rsidR="00A70558">
        <w:rPr>
          <w:rFonts w:ascii="Times New Roman" w:hAnsi="Times New Roman" w:cs="Times New Roman"/>
          <w:sz w:val="24"/>
          <w:szCs w:val="24"/>
        </w:rPr>
        <w:t xml:space="preserve"> </w:t>
      </w:r>
      <w:r w:rsidR="00A70558" w:rsidRPr="00A70558">
        <w:rPr>
          <w:rFonts w:ascii="Times New Roman" w:hAnsi="Times New Roman" w:cs="Times New Roman"/>
          <w:sz w:val="24"/>
          <w:szCs w:val="24"/>
        </w:rPr>
        <w:t>tipo de sistema de abastecimento</w:t>
      </w:r>
      <w:r w:rsidR="00A70558">
        <w:rPr>
          <w:rFonts w:ascii="Times New Roman" w:hAnsi="Times New Roman" w:cs="Times New Roman"/>
          <w:sz w:val="24"/>
          <w:szCs w:val="24"/>
        </w:rPr>
        <w:t>:</w:t>
      </w:r>
      <w:r w:rsidR="00A70558" w:rsidRPr="00A70558">
        <w:rPr>
          <w:rFonts w:ascii="Times New Roman" w:hAnsi="Times New Roman" w:cs="Times New Roman"/>
          <w:sz w:val="24"/>
          <w:szCs w:val="24"/>
        </w:rPr>
        <w:t xml:space="preserve"> estação de tratamento;  estação de tratamento e poço tubular profundo; poço tubular profundo </w:t>
      </w:r>
      <w:r w:rsidR="00A70558">
        <w:rPr>
          <w:rFonts w:ascii="Times New Roman" w:hAnsi="Times New Roman" w:cs="Times New Roman"/>
          <w:sz w:val="24"/>
          <w:szCs w:val="24"/>
        </w:rPr>
        <w:t>(</w:t>
      </w:r>
      <w:r w:rsidR="00A70558" w:rsidRPr="007E6C74">
        <w:rPr>
          <w:rFonts w:ascii="Times New Roman" w:hAnsi="Times New Roman" w:cs="Times New Roman"/>
          <w:sz w:val="24"/>
          <w:szCs w:val="24"/>
        </w:rPr>
        <w:t>Silva</w:t>
      </w:r>
      <w:r w:rsidR="00A70558" w:rsidRPr="00A70558">
        <w:rPr>
          <w:rFonts w:ascii="Times New Roman" w:hAnsi="Times New Roman" w:cs="Times New Roman"/>
          <w:sz w:val="24"/>
          <w:szCs w:val="24"/>
        </w:rPr>
        <w:t xml:space="preserve"> et al.</w:t>
      </w:r>
      <w:r w:rsidR="00A70558">
        <w:rPr>
          <w:rFonts w:ascii="Times New Roman" w:hAnsi="Times New Roman" w:cs="Times New Roman"/>
          <w:sz w:val="24"/>
          <w:szCs w:val="24"/>
        </w:rPr>
        <w:t xml:space="preserve"> </w:t>
      </w:r>
      <w:r w:rsidR="00A70558" w:rsidRPr="00A70558">
        <w:rPr>
          <w:rFonts w:ascii="Times New Roman" w:hAnsi="Times New Roman" w:cs="Times New Roman"/>
          <w:sz w:val="24"/>
          <w:szCs w:val="24"/>
        </w:rPr>
        <w:t>2011</w:t>
      </w:r>
      <w:r w:rsidR="00A70558">
        <w:rPr>
          <w:rFonts w:ascii="Times New Roman" w:hAnsi="Times New Roman" w:cs="Times New Roman"/>
          <w:sz w:val="24"/>
          <w:szCs w:val="24"/>
        </w:rPr>
        <w:t>);</w:t>
      </w:r>
      <w:r w:rsidR="00A70558" w:rsidRPr="00A70558">
        <w:rPr>
          <w:rFonts w:ascii="Times New Roman" w:hAnsi="Times New Roman" w:cs="Times New Roman"/>
          <w:sz w:val="24"/>
          <w:szCs w:val="24"/>
        </w:rPr>
        <w:t xml:space="preserve"> abastecimento por sistemas de poços artesianos</w:t>
      </w:r>
      <w:r w:rsidR="003B3C81">
        <w:rPr>
          <w:rFonts w:ascii="Times New Roman" w:hAnsi="Times New Roman" w:cs="Times New Roman"/>
          <w:sz w:val="24"/>
          <w:szCs w:val="24"/>
        </w:rPr>
        <w:t xml:space="preserve"> o que</w:t>
      </w:r>
      <w:r w:rsidR="00A70558" w:rsidRPr="00A70558">
        <w:rPr>
          <w:rFonts w:ascii="Times New Roman" w:hAnsi="Times New Roman" w:cs="Times New Roman"/>
          <w:sz w:val="24"/>
          <w:szCs w:val="24"/>
        </w:rPr>
        <w:t xml:space="preserve"> dificultaria, sobremaneira, o controle operacional do método</w:t>
      </w:r>
      <w:r w:rsidR="00A70558">
        <w:rPr>
          <w:rFonts w:ascii="Times New Roman" w:hAnsi="Times New Roman" w:cs="Times New Roman"/>
          <w:sz w:val="24"/>
          <w:szCs w:val="24"/>
        </w:rPr>
        <w:t xml:space="preserve"> (</w:t>
      </w:r>
      <w:proofErr w:type="spellStart"/>
      <w:r w:rsidR="00A70558" w:rsidRPr="007E6C74">
        <w:rPr>
          <w:rFonts w:ascii="Times New Roman" w:hAnsi="Times New Roman" w:cs="Times New Roman"/>
          <w:sz w:val="24"/>
          <w:szCs w:val="24"/>
        </w:rPr>
        <w:t>Bellé</w:t>
      </w:r>
      <w:proofErr w:type="spellEnd"/>
      <w:r w:rsidR="00A70558" w:rsidRPr="00A70558">
        <w:rPr>
          <w:rFonts w:ascii="Times New Roman" w:hAnsi="Times New Roman" w:cs="Times New Roman"/>
          <w:sz w:val="24"/>
          <w:szCs w:val="24"/>
        </w:rPr>
        <w:t xml:space="preserve"> et al.</w:t>
      </w:r>
      <w:r w:rsidR="00A70558">
        <w:rPr>
          <w:rFonts w:ascii="Times New Roman" w:hAnsi="Times New Roman" w:cs="Times New Roman"/>
          <w:sz w:val="24"/>
          <w:szCs w:val="24"/>
        </w:rPr>
        <w:t xml:space="preserve"> </w:t>
      </w:r>
      <w:r w:rsidR="00A70558" w:rsidRPr="00A70558">
        <w:rPr>
          <w:rFonts w:ascii="Times New Roman" w:hAnsi="Times New Roman" w:cs="Times New Roman"/>
          <w:sz w:val="24"/>
          <w:szCs w:val="24"/>
        </w:rPr>
        <w:t>2009</w:t>
      </w:r>
      <w:r w:rsidR="00A70558">
        <w:rPr>
          <w:rFonts w:ascii="Times New Roman" w:hAnsi="Times New Roman" w:cs="Times New Roman"/>
          <w:sz w:val="24"/>
          <w:szCs w:val="24"/>
        </w:rPr>
        <w:t>)</w:t>
      </w:r>
      <w:r w:rsidR="00EE2756">
        <w:rPr>
          <w:rFonts w:ascii="Times New Roman" w:hAnsi="Times New Roman" w:cs="Times New Roman"/>
          <w:sz w:val="24"/>
          <w:szCs w:val="24"/>
        </w:rPr>
        <w:t>;</w:t>
      </w:r>
      <w:r w:rsidR="00A70558">
        <w:rPr>
          <w:rFonts w:ascii="Times New Roman" w:hAnsi="Times New Roman" w:cs="Times New Roman"/>
          <w:sz w:val="24"/>
          <w:szCs w:val="24"/>
        </w:rPr>
        <w:t xml:space="preserve"> </w:t>
      </w:r>
      <w:r w:rsidR="00A70558" w:rsidRPr="00A70558">
        <w:rPr>
          <w:rFonts w:ascii="Times New Roman" w:hAnsi="Times New Roman" w:cs="Times New Roman"/>
          <w:sz w:val="24"/>
          <w:szCs w:val="24"/>
        </w:rPr>
        <w:t>problemas no equipamento hidráulico ou em variações no fluxo de água (vazão) ao longo da rede de distribuição da cidade, velocidade de esvaziamento dos reservatórios distribuídos que não estão interligados entre si</w:t>
      </w:r>
      <w:r w:rsidR="00A70558">
        <w:rPr>
          <w:rFonts w:ascii="Times New Roman" w:hAnsi="Times New Roman" w:cs="Times New Roman"/>
          <w:sz w:val="24"/>
          <w:szCs w:val="24"/>
        </w:rPr>
        <w:t xml:space="preserve"> (</w:t>
      </w:r>
      <w:proofErr w:type="spellStart"/>
      <w:r w:rsidR="00A70558" w:rsidRPr="007E6C74">
        <w:rPr>
          <w:rFonts w:ascii="Times New Roman" w:hAnsi="Times New Roman" w:cs="Times New Roman"/>
          <w:sz w:val="24"/>
          <w:szCs w:val="24"/>
        </w:rPr>
        <w:t>Marmolejo</w:t>
      </w:r>
      <w:proofErr w:type="spellEnd"/>
      <w:r w:rsidR="00A70558" w:rsidRPr="007E6C74">
        <w:rPr>
          <w:rFonts w:ascii="Times New Roman" w:hAnsi="Times New Roman" w:cs="Times New Roman"/>
          <w:sz w:val="24"/>
          <w:szCs w:val="24"/>
        </w:rPr>
        <w:t xml:space="preserve"> e</w:t>
      </w:r>
      <w:r w:rsidR="00900087" w:rsidRPr="007E6C74">
        <w:rPr>
          <w:rFonts w:ascii="Times New Roman" w:hAnsi="Times New Roman" w:cs="Times New Roman"/>
          <w:sz w:val="24"/>
          <w:szCs w:val="24"/>
        </w:rPr>
        <w:t xml:space="preserve"> Coutinho</w:t>
      </w:r>
      <w:r w:rsidR="007E6C74">
        <w:rPr>
          <w:rFonts w:ascii="Times New Roman" w:hAnsi="Times New Roman" w:cs="Times New Roman"/>
          <w:sz w:val="24"/>
          <w:szCs w:val="24"/>
        </w:rPr>
        <w:t>,</w:t>
      </w:r>
      <w:r w:rsidR="00A70558">
        <w:rPr>
          <w:rFonts w:ascii="Times New Roman" w:hAnsi="Times New Roman" w:cs="Times New Roman"/>
          <w:sz w:val="24"/>
          <w:szCs w:val="24"/>
        </w:rPr>
        <w:t xml:space="preserve"> </w:t>
      </w:r>
      <w:r w:rsidR="00A70558" w:rsidRPr="00A70558">
        <w:rPr>
          <w:rFonts w:ascii="Times New Roman" w:hAnsi="Times New Roman" w:cs="Times New Roman"/>
          <w:sz w:val="24"/>
          <w:szCs w:val="24"/>
        </w:rPr>
        <w:t>2010</w:t>
      </w:r>
      <w:r w:rsidR="00A70558">
        <w:rPr>
          <w:rFonts w:ascii="Times New Roman" w:hAnsi="Times New Roman" w:cs="Times New Roman"/>
          <w:sz w:val="24"/>
          <w:szCs w:val="24"/>
        </w:rPr>
        <w:t>)</w:t>
      </w:r>
      <w:r w:rsidR="00364BC6">
        <w:rPr>
          <w:rFonts w:ascii="Times New Roman" w:hAnsi="Times New Roman" w:cs="Times New Roman"/>
          <w:sz w:val="24"/>
          <w:szCs w:val="24"/>
        </w:rPr>
        <w:t>;</w:t>
      </w:r>
      <w:r w:rsidR="00A70558">
        <w:rPr>
          <w:rFonts w:ascii="Times New Roman" w:hAnsi="Times New Roman" w:cs="Times New Roman"/>
          <w:sz w:val="24"/>
          <w:szCs w:val="24"/>
        </w:rPr>
        <w:t xml:space="preserve"> </w:t>
      </w:r>
      <w:r w:rsidRPr="00A70558">
        <w:rPr>
          <w:rFonts w:ascii="Times New Roman" w:hAnsi="Times New Roman" w:cs="Times New Roman"/>
          <w:sz w:val="24"/>
          <w:szCs w:val="24"/>
        </w:rPr>
        <w:t>dificuldades operacionais e interpretação da legislação</w:t>
      </w:r>
      <w:r>
        <w:rPr>
          <w:rFonts w:ascii="Times New Roman" w:hAnsi="Times New Roman" w:cs="Times New Roman"/>
          <w:sz w:val="24"/>
          <w:szCs w:val="24"/>
        </w:rPr>
        <w:t xml:space="preserve"> (</w:t>
      </w:r>
      <w:proofErr w:type="spellStart"/>
      <w:r w:rsidR="008136FD" w:rsidRPr="007E6C74">
        <w:rPr>
          <w:rFonts w:ascii="Times New Roman" w:hAnsi="Times New Roman" w:cs="Times New Roman"/>
          <w:sz w:val="24"/>
          <w:szCs w:val="24"/>
        </w:rPr>
        <w:t>Panizzi</w:t>
      </w:r>
      <w:proofErr w:type="spellEnd"/>
      <w:r w:rsidR="008136FD" w:rsidRPr="007E6C74">
        <w:rPr>
          <w:rFonts w:ascii="Times New Roman" w:hAnsi="Times New Roman" w:cs="Times New Roman"/>
          <w:sz w:val="24"/>
          <w:szCs w:val="24"/>
        </w:rPr>
        <w:t xml:space="preserve"> e </w:t>
      </w:r>
      <w:r w:rsidRPr="007E6C74">
        <w:rPr>
          <w:rFonts w:ascii="Times New Roman" w:hAnsi="Times New Roman" w:cs="Times New Roman"/>
          <w:sz w:val="24"/>
          <w:szCs w:val="24"/>
        </w:rPr>
        <w:t>Peres</w:t>
      </w:r>
      <w:r w:rsidR="007E6C74">
        <w:rPr>
          <w:rFonts w:ascii="Times New Roman" w:hAnsi="Times New Roman" w:cs="Times New Roman"/>
          <w:sz w:val="24"/>
          <w:szCs w:val="24"/>
        </w:rPr>
        <w:t>,</w:t>
      </w:r>
      <w:r w:rsidRPr="00A70558">
        <w:rPr>
          <w:rFonts w:ascii="Times New Roman" w:hAnsi="Times New Roman" w:cs="Times New Roman"/>
          <w:sz w:val="24"/>
          <w:szCs w:val="24"/>
        </w:rPr>
        <w:t xml:space="preserve"> </w:t>
      </w:r>
      <w:r w:rsidR="008136FD">
        <w:rPr>
          <w:rFonts w:ascii="Times New Roman" w:hAnsi="Times New Roman" w:cs="Times New Roman"/>
          <w:sz w:val="24"/>
          <w:szCs w:val="24"/>
        </w:rPr>
        <w:t>2008</w:t>
      </w:r>
      <w:r>
        <w:rPr>
          <w:rFonts w:ascii="Times New Roman" w:hAnsi="Times New Roman" w:cs="Times New Roman"/>
          <w:sz w:val="24"/>
          <w:szCs w:val="24"/>
        </w:rPr>
        <w:t xml:space="preserve">; </w:t>
      </w:r>
      <w:r w:rsidRPr="007E6C74">
        <w:rPr>
          <w:rFonts w:ascii="Times New Roman" w:hAnsi="Times New Roman" w:cs="Times New Roman"/>
          <w:sz w:val="24"/>
          <w:szCs w:val="24"/>
        </w:rPr>
        <w:t>Moraes</w:t>
      </w:r>
      <w:r w:rsidRPr="00F12A65">
        <w:rPr>
          <w:rFonts w:ascii="Times New Roman" w:hAnsi="Times New Roman" w:cs="Times New Roman"/>
          <w:bCs/>
          <w:caps/>
          <w:sz w:val="24"/>
          <w:szCs w:val="24"/>
        </w:rPr>
        <w:t xml:space="preserve"> </w:t>
      </w:r>
      <w:r w:rsidRPr="00A70558">
        <w:rPr>
          <w:rFonts w:ascii="Times New Roman" w:hAnsi="Times New Roman" w:cs="Times New Roman"/>
          <w:sz w:val="24"/>
          <w:szCs w:val="24"/>
        </w:rPr>
        <w:t>et al.</w:t>
      </w:r>
      <w:r w:rsidR="008136FD">
        <w:rPr>
          <w:rFonts w:ascii="Times New Roman" w:hAnsi="Times New Roman" w:cs="Times New Roman"/>
          <w:sz w:val="24"/>
          <w:szCs w:val="24"/>
        </w:rPr>
        <w:t xml:space="preserve"> 2009</w:t>
      </w:r>
      <w:r>
        <w:rPr>
          <w:rFonts w:ascii="Times New Roman" w:hAnsi="Times New Roman" w:cs="Times New Roman"/>
          <w:sz w:val="24"/>
          <w:szCs w:val="24"/>
        </w:rPr>
        <w:t xml:space="preserve">; </w:t>
      </w:r>
      <w:proofErr w:type="spellStart"/>
      <w:r w:rsidRPr="007E6C74">
        <w:rPr>
          <w:rFonts w:ascii="Times New Roman" w:hAnsi="Times New Roman" w:cs="Times New Roman"/>
          <w:sz w:val="24"/>
          <w:szCs w:val="24"/>
        </w:rPr>
        <w:t>Saliba</w:t>
      </w:r>
      <w:proofErr w:type="spellEnd"/>
      <w:r w:rsidRPr="00A70558">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Pr="00A70558">
        <w:rPr>
          <w:rFonts w:ascii="Times New Roman" w:hAnsi="Times New Roman" w:cs="Times New Roman"/>
          <w:sz w:val="24"/>
          <w:szCs w:val="24"/>
        </w:rPr>
        <w:t>2009</w:t>
      </w:r>
      <w:r>
        <w:rPr>
          <w:rFonts w:ascii="Times New Roman" w:hAnsi="Times New Roman" w:cs="Times New Roman"/>
          <w:sz w:val="24"/>
          <w:szCs w:val="24"/>
        </w:rPr>
        <w:t xml:space="preserve">); </w:t>
      </w:r>
      <w:r w:rsidR="00EE2756">
        <w:rPr>
          <w:rFonts w:ascii="Times New Roman" w:hAnsi="Times New Roman" w:cs="Times New Roman"/>
          <w:sz w:val="24"/>
          <w:szCs w:val="24"/>
        </w:rPr>
        <w:t>o tipo de</w:t>
      </w:r>
      <w:r w:rsidR="002E7B24">
        <w:rPr>
          <w:rFonts w:ascii="Times New Roman" w:hAnsi="Times New Roman" w:cs="Times New Roman"/>
          <w:sz w:val="24"/>
          <w:szCs w:val="24"/>
        </w:rPr>
        <w:t xml:space="preserve"> </w:t>
      </w:r>
      <w:r w:rsidR="00A70558">
        <w:rPr>
          <w:rFonts w:ascii="Times New Roman" w:hAnsi="Times New Roman" w:cs="Times New Roman"/>
          <w:sz w:val="24"/>
          <w:szCs w:val="24"/>
        </w:rPr>
        <w:t>técnica analítica (</w:t>
      </w:r>
      <w:proofErr w:type="spellStart"/>
      <w:r w:rsidR="002E7B24" w:rsidRPr="007E6C74">
        <w:rPr>
          <w:rFonts w:ascii="Times New Roman" w:hAnsi="Times New Roman" w:cs="Times New Roman"/>
          <w:sz w:val="24"/>
          <w:szCs w:val="24"/>
        </w:rPr>
        <w:t>Motter</w:t>
      </w:r>
      <w:proofErr w:type="spellEnd"/>
      <w:r w:rsidR="002E7B24">
        <w:rPr>
          <w:rFonts w:ascii="Times New Roman" w:hAnsi="Times New Roman" w:cs="Times New Roman"/>
          <w:sz w:val="24"/>
          <w:szCs w:val="24"/>
        </w:rPr>
        <w:t xml:space="preserve"> et al.</w:t>
      </w:r>
      <w:r w:rsidR="008136FD">
        <w:rPr>
          <w:rFonts w:ascii="Times New Roman" w:hAnsi="Times New Roman" w:cs="Times New Roman"/>
          <w:sz w:val="24"/>
          <w:szCs w:val="24"/>
        </w:rPr>
        <w:t xml:space="preserve"> 2011</w:t>
      </w:r>
      <w:r w:rsidR="00A70558">
        <w:rPr>
          <w:rFonts w:ascii="Times New Roman" w:hAnsi="Times New Roman" w:cs="Times New Roman"/>
          <w:sz w:val="24"/>
          <w:szCs w:val="24"/>
        </w:rPr>
        <w:t>)</w:t>
      </w:r>
      <w:r w:rsidR="00EE2756">
        <w:rPr>
          <w:rFonts w:ascii="Times New Roman" w:hAnsi="Times New Roman" w:cs="Times New Roman"/>
          <w:sz w:val="24"/>
          <w:szCs w:val="24"/>
        </w:rPr>
        <w:t>.</w:t>
      </w:r>
      <w:r w:rsidR="00A70558" w:rsidRPr="00A70558">
        <w:t xml:space="preserve"> </w:t>
      </w:r>
      <w:r w:rsidR="00A70558" w:rsidRPr="00A70558">
        <w:rPr>
          <w:rFonts w:ascii="Times New Roman" w:hAnsi="Times New Roman" w:cs="Times New Roman"/>
          <w:sz w:val="24"/>
          <w:szCs w:val="24"/>
        </w:rPr>
        <w:t>Avent</w:t>
      </w:r>
      <w:r w:rsidR="00A70558">
        <w:rPr>
          <w:rFonts w:ascii="Times New Roman" w:hAnsi="Times New Roman" w:cs="Times New Roman"/>
          <w:sz w:val="24"/>
          <w:szCs w:val="24"/>
        </w:rPr>
        <w:t>ou</w:t>
      </w:r>
      <w:r>
        <w:rPr>
          <w:rFonts w:ascii="Times New Roman" w:hAnsi="Times New Roman" w:cs="Times New Roman"/>
          <w:sz w:val="24"/>
          <w:szCs w:val="24"/>
        </w:rPr>
        <w:t>-se</w:t>
      </w:r>
      <w:r w:rsidR="00A70558">
        <w:rPr>
          <w:rFonts w:ascii="Times New Roman" w:hAnsi="Times New Roman" w:cs="Times New Roman"/>
          <w:sz w:val="24"/>
          <w:szCs w:val="24"/>
        </w:rPr>
        <w:t xml:space="preserve"> ainda </w:t>
      </w:r>
      <w:r w:rsidR="00A70558" w:rsidRPr="00A70558">
        <w:rPr>
          <w:rFonts w:ascii="Times New Roman" w:hAnsi="Times New Roman" w:cs="Times New Roman"/>
          <w:sz w:val="24"/>
          <w:szCs w:val="24"/>
        </w:rPr>
        <w:t>a presença natural de fluoreto nas águas de alguns municípios</w:t>
      </w:r>
      <w:r w:rsidR="00A70558">
        <w:rPr>
          <w:rFonts w:ascii="Times New Roman" w:hAnsi="Times New Roman" w:cs="Times New Roman"/>
          <w:sz w:val="24"/>
          <w:szCs w:val="24"/>
        </w:rPr>
        <w:t xml:space="preserve"> (</w:t>
      </w:r>
      <w:proofErr w:type="spellStart"/>
      <w:r w:rsidR="00A70558" w:rsidRPr="007E6C74">
        <w:rPr>
          <w:rFonts w:ascii="Times New Roman" w:hAnsi="Times New Roman" w:cs="Times New Roman"/>
          <w:sz w:val="24"/>
          <w:szCs w:val="24"/>
        </w:rPr>
        <w:t>Scorsafava</w:t>
      </w:r>
      <w:proofErr w:type="spellEnd"/>
      <w:r w:rsidR="00A70558" w:rsidRPr="00A70558">
        <w:rPr>
          <w:rFonts w:ascii="Times New Roman" w:hAnsi="Times New Roman" w:cs="Times New Roman"/>
          <w:sz w:val="24"/>
          <w:szCs w:val="24"/>
        </w:rPr>
        <w:t xml:space="preserve"> </w:t>
      </w:r>
      <w:proofErr w:type="gramStart"/>
      <w:r w:rsidR="00A70558" w:rsidRPr="00A70558">
        <w:rPr>
          <w:rFonts w:ascii="Times New Roman" w:hAnsi="Times New Roman" w:cs="Times New Roman"/>
          <w:sz w:val="24"/>
          <w:szCs w:val="24"/>
        </w:rPr>
        <w:t>et</w:t>
      </w:r>
      <w:proofErr w:type="gramEnd"/>
      <w:r w:rsidR="00A70558" w:rsidRPr="00A70558">
        <w:rPr>
          <w:rFonts w:ascii="Times New Roman" w:hAnsi="Times New Roman" w:cs="Times New Roman"/>
          <w:sz w:val="24"/>
          <w:szCs w:val="24"/>
        </w:rPr>
        <w:t xml:space="preserve"> al.</w:t>
      </w:r>
      <w:r w:rsidR="00A70558">
        <w:rPr>
          <w:rFonts w:ascii="Times New Roman" w:hAnsi="Times New Roman" w:cs="Times New Roman"/>
          <w:sz w:val="24"/>
          <w:szCs w:val="24"/>
        </w:rPr>
        <w:t xml:space="preserve"> </w:t>
      </w:r>
      <w:r w:rsidR="00A70558" w:rsidRPr="00A70558">
        <w:rPr>
          <w:rFonts w:ascii="Times New Roman" w:hAnsi="Times New Roman" w:cs="Times New Roman"/>
          <w:sz w:val="24"/>
          <w:szCs w:val="24"/>
        </w:rPr>
        <w:t>2011</w:t>
      </w:r>
      <w:r w:rsidR="00A70558">
        <w:rPr>
          <w:rFonts w:ascii="Times New Roman" w:hAnsi="Times New Roman" w:cs="Times New Roman"/>
          <w:sz w:val="24"/>
          <w:szCs w:val="24"/>
        </w:rPr>
        <w:t>)</w:t>
      </w:r>
      <w:r w:rsidR="00EE2756">
        <w:rPr>
          <w:rFonts w:ascii="Times New Roman" w:hAnsi="Times New Roman" w:cs="Times New Roman"/>
          <w:sz w:val="24"/>
          <w:szCs w:val="24"/>
        </w:rPr>
        <w:t xml:space="preserve"> e sugeriu-se que quanto </w:t>
      </w:r>
      <w:r w:rsidRPr="009C241B">
        <w:rPr>
          <w:rFonts w:ascii="Times New Roman" w:hAnsi="Times New Roman" w:cs="Times New Roman"/>
          <w:sz w:val="24"/>
          <w:szCs w:val="24"/>
        </w:rPr>
        <w:t xml:space="preserve">menor </w:t>
      </w:r>
      <w:r w:rsidR="00EE2756">
        <w:rPr>
          <w:rFonts w:ascii="Times New Roman" w:hAnsi="Times New Roman" w:cs="Times New Roman"/>
          <w:sz w:val="24"/>
          <w:szCs w:val="24"/>
        </w:rPr>
        <w:t xml:space="preserve">o </w:t>
      </w:r>
      <w:r w:rsidR="008136FD">
        <w:rPr>
          <w:rFonts w:ascii="Times New Roman" w:hAnsi="Times New Roman" w:cs="Times New Roman"/>
          <w:sz w:val="24"/>
          <w:szCs w:val="24"/>
        </w:rPr>
        <w:t>nú</w:t>
      </w:r>
      <w:r w:rsidRPr="009C241B">
        <w:rPr>
          <w:rFonts w:ascii="Times New Roman" w:hAnsi="Times New Roman" w:cs="Times New Roman"/>
          <w:sz w:val="24"/>
          <w:szCs w:val="24"/>
        </w:rPr>
        <w:t>mero de fontes de água</w:t>
      </w:r>
      <w:r w:rsidR="00EE2756">
        <w:rPr>
          <w:rFonts w:ascii="Times New Roman" w:hAnsi="Times New Roman" w:cs="Times New Roman"/>
          <w:sz w:val="24"/>
          <w:szCs w:val="24"/>
        </w:rPr>
        <w:t xml:space="preserve"> no município</w:t>
      </w:r>
      <w:r w:rsidRPr="009C241B">
        <w:rPr>
          <w:rFonts w:ascii="Times New Roman" w:hAnsi="Times New Roman" w:cs="Times New Roman"/>
          <w:sz w:val="24"/>
          <w:szCs w:val="24"/>
        </w:rPr>
        <w:t>, melhor o controle</w:t>
      </w:r>
      <w:r w:rsidRPr="009C241B">
        <w:t xml:space="preserve"> </w:t>
      </w:r>
      <w:r>
        <w:t>(</w:t>
      </w:r>
      <w:proofErr w:type="spellStart"/>
      <w:r w:rsidRPr="007E6C74">
        <w:rPr>
          <w:rFonts w:ascii="Times New Roman" w:hAnsi="Times New Roman" w:cs="Times New Roman"/>
          <w:sz w:val="24"/>
          <w:szCs w:val="24"/>
        </w:rPr>
        <w:t>Moimaz</w:t>
      </w:r>
      <w:proofErr w:type="spellEnd"/>
      <w:r w:rsidRPr="00F12A65">
        <w:rPr>
          <w:rFonts w:ascii="Times New Roman" w:hAnsi="Times New Roman" w:cs="Times New Roman"/>
          <w:bCs/>
          <w:caps/>
          <w:sz w:val="24"/>
          <w:szCs w:val="24"/>
        </w:rPr>
        <w:t xml:space="preserve"> </w:t>
      </w:r>
      <w:r w:rsidRPr="009C241B">
        <w:rPr>
          <w:rFonts w:ascii="Times New Roman" w:hAnsi="Times New Roman" w:cs="Times New Roman"/>
          <w:sz w:val="24"/>
          <w:szCs w:val="24"/>
        </w:rPr>
        <w:t>et al.</w:t>
      </w:r>
      <w:r>
        <w:rPr>
          <w:rFonts w:ascii="Times New Roman" w:hAnsi="Times New Roman" w:cs="Times New Roman"/>
          <w:sz w:val="24"/>
          <w:szCs w:val="24"/>
        </w:rPr>
        <w:t xml:space="preserve"> </w:t>
      </w:r>
      <w:r w:rsidRPr="009C241B">
        <w:rPr>
          <w:rFonts w:ascii="Times New Roman" w:hAnsi="Times New Roman" w:cs="Times New Roman"/>
          <w:sz w:val="24"/>
          <w:szCs w:val="24"/>
        </w:rPr>
        <w:t>2012</w:t>
      </w:r>
      <w:r>
        <w:rPr>
          <w:rFonts w:ascii="Times New Roman" w:hAnsi="Times New Roman" w:cs="Times New Roman"/>
          <w:sz w:val="24"/>
          <w:szCs w:val="24"/>
        </w:rPr>
        <w:t>)</w:t>
      </w:r>
      <w:r w:rsidR="00EE2756">
        <w:rPr>
          <w:rFonts w:ascii="Times New Roman" w:hAnsi="Times New Roman" w:cs="Times New Roman"/>
          <w:sz w:val="24"/>
          <w:szCs w:val="24"/>
        </w:rPr>
        <w:t>.</w:t>
      </w:r>
    </w:p>
    <w:p w:rsidR="00634E4F" w:rsidRPr="006C2AAA" w:rsidRDefault="00634E4F" w:rsidP="00634E4F">
      <w:pPr>
        <w:autoSpaceDE w:val="0"/>
        <w:autoSpaceDN w:val="0"/>
        <w:adjustRightInd w:val="0"/>
        <w:spacing w:line="360" w:lineRule="auto"/>
        <w:ind w:firstLine="709"/>
        <w:jc w:val="both"/>
        <w:rPr>
          <w:rFonts w:ascii="Times New Roman" w:hAnsi="Times New Roman" w:cs="Times New Roman"/>
          <w:bCs/>
          <w:sz w:val="24"/>
          <w:szCs w:val="24"/>
          <w:u w:val="single"/>
        </w:rPr>
      </w:pPr>
      <w:r w:rsidRPr="006C2AAA">
        <w:rPr>
          <w:rFonts w:ascii="Times New Roman" w:hAnsi="Times New Roman" w:cs="Times New Roman"/>
          <w:bCs/>
          <w:sz w:val="24"/>
          <w:szCs w:val="24"/>
          <w:u w:val="single"/>
        </w:rPr>
        <w:lastRenderedPageBreak/>
        <w:t>Além dos fatores ligados à área geográfica, à con</w:t>
      </w:r>
      <w:r w:rsidR="001E44A9" w:rsidRPr="006C2AAA">
        <w:rPr>
          <w:rFonts w:ascii="Times New Roman" w:hAnsi="Times New Roman" w:cs="Times New Roman"/>
          <w:bCs/>
          <w:sz w:val="24"/>
          <w:szCs w:val="24"/>
          <w:u w:val="single"/>
        </w:rPr>
        <w:t>cessionária, ao tipo de sistema</w:t>
      </w:r>
      <w:r w:rsidRPr="006C2AAA">
        <w:rPr>
          <w:rFonts w:ascii="Times New Roman" w:hAnsi="Times New Roman" w:cs="Times New Roman"/>
          <w:bCs/>
          <w:sz w:val="24"/>
          <w:szCs w:val="24"/>
          <w:u w:val="single"/>
        </w:rPr>
        <w:t xml:space="preserve"> e à técnica analítica, descritos nos estudos revisados, problemas com fo</w:t>
      </w:r>
      <w:r w:rsidR="001E44A9" w:rsidRPr="006C2AAA">
        <w:rPr>
          <w:rFonts w:ascii="Times New Roman" w:hAnsi="Times New Roman" w:cs="Times New Roman"/>
          <w:bCs/>
          <w:sz w:val="24"/>
          <w:szCs w:val="24"/>
          <w:u w:val="single"/>
        </w:rPr>
        <w:t xml:space="preserve">rnecimento do composto </w:t>
      </w:r>
      <w:r w:rsidRPr="006C2AAA">
        <w:rPr>
          <w:rFonts w:ascii="Times New Roman" w:hAnsi="Times New Roman" w:cs="Times New Roman"/>
          <w:bCs/>
          <w:sz w:val="24"/>
          <w:szCs w:val="24"/>
          <w:u w:val="single"/>
        </w:rPr>
        <w:t xml:space="preserve">utilizado também podem alterar os resultados </w:t>
      </w:r>
      <w:r w:rsidR="001E44A9" w:rsidRPr="006C2AAA">
        <w:rPr>
          <w:rFonts w:ascii="Times New Roman" w:hAnsi="Times New Roman" w:cs="Times New Roman"/>
          <w:bCs/>
          <w:sz w:val="24"/>
          <w:szCs w:val="24"/>
          <w:u w:val="single"/>
        </w:rPr>
        <w:t>relativos à concentração de fluoreto</w:t>
      </w:r>
      <w:r w:rsidRPr="006C2AAA">
        <w:rPr>
          <w:rFonts w:ascii="Times New Roman" w:hAnsi="Times New Roman" w:cs="Times New Roman"/>
          <w:bCs/>
          <w:sz w:val="24"/>
          <w:szCs w:val="24"/>
          <w:u w:val="single"/>
        </w:rPr>
        <w:t xml:space="preserve"> (Maia </w:t>
      </w:r>
      <w:proofErr w:type="gramStart"/>
      <w:r w:rsidRPr="006C2AAA">
        <w:rPr>
          <w:rFonts w:ascii="Times New Roman" w:hAnsi="Times New Roman" w:cs="Times New Roman"/>
          <w:bCs/>
          <w:sz w:val="24"/>
          <w:szCs w:val="24"/>
          <w:u w:val="single"/>
        </w:rPr>
        <w:t>et</w:t>
      </w:r>
      <w:proofErr w:type="gramEnd"/>
      <w:r w:rsidRPr="006C2AAA">
        <w:rPr>
          <w:rFonts w:ascii="Times New Roman" w:hAnsi="Times New Roman" w:cs="Times New Roman"/>
          <w:bCs/>
          <w:sz w:val="24"/>
          <w:szCs w:val="24"/>
          <w:u w:val="single"/>
        </w:rPr>
        <w:t xml:space="preserve"> al. 2003).</w:t>
      </w:r>
    </w:p>
    <w:p w:rsidR="00943254" w:rsidRPr="0095440B" w:rsidRDefault="00943254" w:rsidP="0064010E">
      <w:pPr>
        <w:autoSpaceDE w:val="0"/>
        <w:autoSpaceDN w:val="0"/>
        <w:adjustRightInd w:val="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Embora m</w:t>
      </w:r>
      <w:r w:rsidRPr="002E3E00">
        <w:rPr>
          <w:rFonts w:ascii="Times New Roman" w:hAnsi="Times New Roman" w:cs="Times New Roman"/>
          <w:sz w:val="24"/>
          <w:szCs w:val="24"/>
        </w:rPr>
        <w:t>uito</w:t>
      </w:r>
      <w:r w:rsidR="008E5C29">
        <w:rPr>
          <w:rFonts w:ascii="Times New Roman" w:hAnsi="Times New Roman" w:cs="Times New Roman"/>
          <w:sz w:val="24"/>
          <w:szCs w:val="24"/>
        </w:rPr>
        <w:t>s estudos na forma de artigos tenham</w:t>
      </w:r>
      <w:r w:rsidRPr="002E3E00">
        <w:rPr>
          <w:rFonts w:ascii="Times New Roman" w:hAnsi="Times New Roman" w:cs="Times New Roman"/>
          <w:sz w:val="24"/>
          <w:szCs w:val="24"/>
        </w:rPr>
        <w:t xml:space="preserve"> sido divulgados sobre </w:t>
      </w:r>
      <w:r>
        <w:rPr>
          <w:rFonts w:ascii="Times New Roman" w:hAnsi="Times New Roman" w:cs="Times New Roman"/>
          <w:sz w:val="24"/>
          <w:szCs w:val="24"/>
        </w:rPr>
        <w:t>monitoramento</w:t>
      </w:r>
      <w:r w:rsidRPr="002E3E00">
        <w:rPr>
          <w:rFonts w:ascii="Times New Roman" w:hAnsi="Times New Roman" w:cs="Times New Roman"/>
          <w:sz w:val="24"/>
          <w:szCs w:val="24"/>
        </w:rPr>
        <w:t xml:space="preserve"> </w:t>
      </w:r>
      <w:r>
        <w:rPr>
          <w:rFonts w:ascii="Times New Roman" w:hAnsi="Times New Roman" w:cs="Times New Roman"/>
          <w:sz w:val="24"/>
          <w:szCs w:val="24"/>
        </w:rPr>
        <w:t>d</w:t>
      </w:r>
      <w:r w:rsidRPr="002E3E00">
        <w:rPr>
          <w:rFonts w:ascii="Times New Roman" w:hAnsi="Times New Roman" w:cs="Times New Roman"/>
          <w:sz w:val="24"/>
          <w:szCs w:val="24"/>
        </w:rPr>
        <w:t xml:space="preserve">a concentração de fluoreto nas águas de abastecimento, </w:t>
      </w:r>
      <w:r>
        <w:rPr>
          <w:rFonts w:ascii="Times New Roman" w:hAnsi="Times New Roman" w:cs="Times New Roman"/>
          <w:sz w:val="24"/>
          <w:szCs w:val="24"/>
        </w:rPr>
        <w:t xml:space="preserve">este trabalho é a primeira revisão sistemática oferecendo </w:t>
      </w:r>
      <w:r w:rsidRPr="002E3E00">
        <w:rPr>
          <w:rFonts w:ascii="Times New Roman" w:hAnsi="Times New Roman" w:cs="Times New Roman"/>
          <w:sz w:val="24"/>
          <w:szCs w:val="24"/>
        </w:rPr>
        <w:t xml:space="preserve">um balanço </w:t>
      </w:r>
      <w:r>
        <w:rPr>
          <w:rFonts w:ascii="Times New Roman" w:hAnsi="Times New Roman" w:cs="Times New Roman"/>
          <w:sz w:val="24"/>
          <w:szCs w:val="24"/>
        </w:rPr>
        <w:t xml:space="preserve">sobre a </w:t>
      </w:r>
      <w:r w:rsidRPr="00202084">
        <w:rPr>
          <w:rFonts w:ascii="Times New Roman" w:hAnsi="Times New Roman" w:cs="Times New Roman"/>
          <w:sz w:val="24"/>
          <w:szCs w:val="24"/>
        </w:rPr>
        <w:t>produção do conhecimento pub</w:t>
      </w:r>
      <w:r>
        <w:rPr>
          <w:rFonts w:ascii="Times New Roman" w:hAnsi="Times New Roman" w:cs="Times New Roman"/>
          <w:sz w:val="24"/>
          <w:szCs w:val="24"/>
        </w:rPr>
        <w:t>licado na literatura científica na forma de artigos em revistas especializadas.</w:t>
      </w:r>
      <w:r w:rsidR="0064010E" w:rsidRPr="0064010E">
        <w:t xml:space="preserve"> </w:t>
      </w:r>
      <w:r w:rsidR="0095440B">
        <w:rPr>
          <w:rFonts w:ascii="Times New Roman" w:hAnsi="Times New Roman" w:cs="Times New Roman"/>
          <w:sz w:val="24"/>
          <w:szCs w:val="24"/>
        </w:rPr>
        <w:t>Embora restrita a</w:t>
      </w:r>
      <w:r w:rsidR="0095440B" w:rsidRPr="0095440B">
        <w:rPr>
          <w:rFonts w:ascii="Times New Roman" w:hAnsi="Times New Roman" w:cs="Times New Roman"/>
          <w:sz w:val="24"/>
          <w:szCs w:val="24"/>
        </w:rPr>
        <w:t xml:space="preserve">o período de 2008 a 2012, artigos provenientes dos </w:t>
      </w:r>
      <w:r w:rsidR="00B81D4A">
        <w:rPr>
          <w:rFonts w:ascii="Times New Roman" w:hAnsi="Times New Roman" w:cs="Times New Roman"/>
          <w:sz w:val="24"/>
          <w:szCs w:val="24"/>
        </w:rPr>
        <w:t>quatro</w:t>
      </w:r>
      <w:r w:rsidR="0095440B" w:rsidRPr="0095440B">
        <w:rPr>
          <w:rFonts w:ascii="Times New Roman" w:hAnsi="Times New Roman" w:cs="Times New Roman"/>
          <w:sz w:val="24"/>
          <w:szCs w:val="24"/>
        </w:rPr>
        <w:t xml:space="preserve"> principais continentes foram identificados e algumas </w:t>
      </w:r>
      <w:r w:rsidR="0095440B">
        <w:rPr>
          <w:rFonts w:ascii="Times New Roman" w:hAnsi="Times New Roman" w:cs="Times New Roman"/>
          <w:sz w:val="24"/>
          <w:szCs w:val="24"/>
        </w:rPr>
        <w:t xml:space="preserve">importantes </w:t>
      </w:r>
      <w:r w:rsidR="0095440B" w:rsidRPr="0095440B">
        <w:rPr>
          <w:rFonts w:ascii="Times New Roman" w:hAnsi="Times New Roman" w:cs="Times New Roman"/>
          <w:sz w:val="24"/>
          <w:szCs w:val="24"/>
        </w:rPr>
        <w:t>características teóric</w:t>
      </w:r>
      <w:r w:rsidR="00B81D4A">
        <w:rPr>
          <w:rFonts w:ascii="Times New Roman" w:hAnsi="Times New Roman" w:cs="Times New Roman"/>
          <w:sz w:val="24"/>
          <w:szCs w:val="24"/>
        </w:rPr>
        <w:t>o-</w:t>
      </w:r>
      <w:r w:rsidR="0095440B" w:rsidRPr="0095440B">
        <w:rPr>
          <w:rFonts w:ascii="Times New Roman" w:hAnsi="Times New Roman" w:cs="Times New Roman"/>
          <w:sz w:val="24"/>
          <w:szCs w:val="24"/>
        </w:rPr>
        <w:t>metodológicas emergiram da anál</w:t>
      </w:r>
      <w:r w:rsidR="0095440B">
        <w:rPr>
          <w:rFonts w:ascii="Times New Roman" w:hAnsi="Times New Roman" w:cs="Times New Roman"/>
          <w:sz w:val="24"/>
          <w:szCs w:val="24"/>
        </w:rPr>
        <w:t>i</w:t>
      </w:r>
      <w:r w:rsidR="0095440B" w:rsidRPr="0095440B">
        <w:rPr>
          <w:rFonts w:ascii="Times New Roman" w:hAnsi="Times New Roman" w:cs="Times New Roman"/>
          <w:sz w:val="24"/>
          <w:szCs w:val="24"/>
        </w:rPr>
        <w:t>se.</w:t>
      </w:r>
    </w:p>
    <w:p w:rsidR="00943254" w:rsidRDefault="003B557B" w:rsidP="00943254">
      <w:pPr>
        <w:autoSpaceDE w:val="0"/>
        <w:autoSpaceDN w:val="0"/>
        <w:adjustRightInd w:val="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resultados mostraram </w:t>
      </w:r>
      <w:r w:rsidR="0095440B" w:rsidRPr="0095440B">
        <w:rPr>
          <w:rFonts w:ascii="Times New Roman" w:hAnsi="Times New Roman" w:cs="Times New Roman"/>
          <w:sz w:val="24"/>
          <w:szCs w:val="24"/>
        </w:rPr>
        <w:t>a grande v</w:t>
      </w:r>
      <w:r w:rsidR="0095440B">
        <w:rPr>
          <w:rFonts w:ascii="Times New Roman" w:hAnsi="Times New Roman" w:cs="Times New Roman"/>
          <w:sz w:val="24"/>
          <w:szCs w:val="24"/>
        </w:rPr>
        <w:t>ariabilidade d</w:t>
      </w:r>
      <w:r w:rsidR="0095440B" w:rsidRPr="0095440B">
        <w:rPr>
          <w:rFonts w:ascii="Times New Roman" w:hAnsi="Times New Roman" w:cs="Times New Roman"/>
          <w:sz w:val="24"/>
          <w:szCs w:val="24"/>
        </w:rPr>
        <w:t>os estudos quanto ao desenho</w:t>
      </w:r>
      <w:r w:rsidR="0095440B">
        <w:rPr>
          <w:rFonts w:ascii="Times New Roman" w:hAnsi="Times New Roman" w:cs="Times New Roman"/>
          <w:sz w:val="24"/>
          <w:szCs w:val="24"/>
        </w:rPr>
        <w:t xml:space="preserve"> e aos procedimentos metodológicos. A</w:t>
      </w:r>
      <w:r w:rsidR="00943254" w:rsidRPr="00202084">
        <w:rPr>
          <w:rFonts w:ascii="Times New Roman" w:hAnsi="Times New Roman" w:cs="Times New Roman"/>
          <w:sz w:val="24"/>
          <w:szCs w:val="24"/>
        </w:rPr>
        <w:t xml:space="preserve"> maior parte dos estudos identificados foi realizad</w:t>
      </w:r>
      <w:r w:rsidR="0095440B">
        <w:rPr>
          <w:rFonts w:ascii="Times New Roman" w:hAnsi="Times New Roman" w:cs="Times New Roman"/>
          <w:sz w:val="24"/>
          <w:szCs w:val="24"/>
        </w:rPr>
        <w:t>a</w:t>
      </w:r>
      <w:r w:rsidR="00943254" w:rsidRPr="00202084">
        <w:rPr>
          <w:rFonts w:ascii="Times New Roman" w:hAnsi="Times New Roman" w:cs="Times New Roman"/>
          <w:sz w:val="24"/>
          <w:szCs w:val="24"/>
        </w:rPr>
        <w:t xml:space="preserve"> em localidades brasileiras</w:t>
      </w:r>
      <w:r w:rsidR="00943254">
        <w:rPr>
          <w:rFonts w:ascii="Times New Roman" w:hAnsi="Times New Roman" w:cs="Times New Roman"/>
          <w:sz w:val="24"/>
          <w:szCs w:val="24"/>
        </w:rPr>
        <w:t xml:space="preserve">. Tal </w:t>
      </w:r>
      <w:r w:rsidR="00943254" w:rsidRPr="002E3E00">
        <w:rPr>
          <w:rFonts w:ascii="Times New Roman" w:hAnsi="Times New Roman" w:cs="Times New Roman"/>
          <w:sz w:val="24"/>
          <w:szCs w:val="24"/>
        </w:rPr>
        <w:t xml:space="preserve">predomínio pode ser atribuído ao interesse dos pesquisadores brasileiros em relação à concentração do fluoreto na água desde que a fluoretação </w:t>
      </w:r>
      <w:r w:rsidR="00943254">
        <w:rPr>
          <w:rFonts w:ascii="Times New Roman" w:hAnsi="Times New Roman" w:cs="Times New Roman"/>
          <w:sz w:val="24"/>
          <w:szCs w:val="24"/>
        </w:rPr>
        <w:t xml:space="preserve">foi adotada como </w:t>
      </w:r>
      <w:r w:rsidR="00943254" w:rsidRPr="002E3E00">
        <w:rPr>
          <w:rFonts w:ascii="Times New Roman" w:hAnsi="Times New Roman" w:cs="Times New Roman"/>
          <w:sz w:val="24"/>
          <w:szCs w:val="24"/>
        </w:rPr>
        <w:t>uma política oficial</w:t>
      </w:r>
      <w:r w:rsidR="006B75AD">
        <w:rPr>
          <w:rFonts w:ascii="Times New Roman" w:hAnsi="Times New Roman" w:cs="Times New Roman"/>
          <w:sz w:val="24"/>
          <w:szCs w:val="24"/>
        </w:rPr>
        <w:t xml:space="preserve"> no país</w:t>
      </w:r>
      <w:r w:rsidR="00943254">
        <w:rPr>
          <w:rFonts w:ascii="Times New Roman" w:hAnsi="Times New Roman" w:cs="Times New Roman"/>
          <w:sz w:val="24"/>
          <w:szCs w:val="24"/>
        </w:rPr>
        <w:t xml:space="preserve">. O maior </w:t>
      </w:r>
      <w:r w:rsidR="00943254" w:rsidRPr="002E3E00">
        <w:rPr>
          <w:rFonts w:ascii="Times New Roman" w:hAnsi="Times New Roman" w:cs="Times New Roman"/>
          <w:sz w:val="24"/>
          <w:szCs w:val="24"/>
        </w:rPr>
        <w:t xml:space="preserve">número de estudos na região sudeste pode estar relacionado </w:t>
      </w:r>
      <w:r w:rsidR="006B75AD">
        <w:rPr>
          <w:rFonts w:ascii="Times New Roman" w:hAnsi="Times New Roman" w:cs="Times New Roman"/>
          <w:sz w:val="24"/>
          <w:szCs w:val="24"/>
        </w:rPr>
        <w:t>à</w:t>
      </w:r>
      <w:r w:rsidR="00943254">
        <w:rPr>
          <w:rFonts w:ascii="Times New Roman" w:hAnsi="Times New Roman" w:cs="Times New Roman"/>
          <w:sz w:val="24"/>
          <w:szCs w:val="24"/>
        </w:rPr>
        <w:t xml:space="preserve"> maior quantidade de unidades produtoras de</w:t>
      </w:r>
      <w:r w:rsidR="00943254" w:rsidRPr="002E3E00">
        <w:rPr>
          <w:rFonts w:ascii="Times New Roman" w:hAnsi="Times New Roman" w:cs="Times New Roman"/>
          <w:sz w:val="24"/>
          <w:szCs w:val="24"/>
        </w:rPr>
        <w:t xml:space="preserve"> ciência e tecnologia </w:t>
      </w:r>
      <w:r w:rsidR="00943254">
        <w:rPr>
          <w:rFonts w:ascii="Times New Roman" w:hAnsi="Times New Roman" w:cs="Times New Roman"/>
          <w:sz w:val="24"/>
          <w:szCs w:val="24"/>
        </w:rPr>
        <w:t xml:space="preserve">existentes na região </w:t>
      </w:r>
      <w:r w:rsidR="00943254" w:rsidRPr="002E3E00">
        <w:rPr>
          <w:rFonts w:ascii="Times New Roman" w:hAnsi="Times New Roman" w:cs="Times New Roman"/>
          <w:sz w:val="24"/>
          <w:szCs w:val="24"/>
        </w:rPr>
        <w:t xml:space="preserve">quando comparado </w:t>
      </w:r>
      <w:r w:rsidR="00943254">
        <w:rPr>
          <w:rFonts w:ascii="Times New Roman" w:hAnsi="Times New Roman" w:cs="Times New Roman"/>
          <w:sz w:val="24"/>
          <w:szCs w:val="24"/>
        </w:rPr>
        <w:t xml:space="preserve">às demais </w:t>
      </w:r>
      <w:r w:rsidR="00943254" w:rsidRPr="002E3E00">
        <w:rPr>
          <w:rFonts w:ascii="Times New Roman" w:hAnsi="Times New Roman" w:cs="Times New Roman"/>
          <w:sz w:val="24"/>
          <w:szCs w:val="24"/>
        </w:rPr>
        <w:t>regiões</w:t>
      </w:r>
      <w:r w:rsidR="00943254">
        <w:rPr>
          <w:rFonts w:ascii="Times New Roman" w:hAnsi="Times New Roman" w:cs="Times New Roman"/>
          <w:sz w:val="24"/>
          <w:szCs w:val="24"/>
        </w:rPr>
        <w:t xml:space="preserve"> do país</w:t>
      </w:r>
      <w:r w:rsidR="0030379C">
        <w:rPr>
          <w:rFonts w:ascii="Times New Roman" w:hAnsi="Times New Roman" w:cs="Times New Roman"/>
          <w:sz w:val="24"/>
          <w:szCs w:val="24"/>
        </w:rPr>
        <w:t xml:space="preserve"> (</w:t>
      </w:r>
      <w:r w:rsidR="0030379C" w:rsidRPr="007E6C74">
        <w:rPr>
          <w:rFonts w:ascii="Times New Roman" w:hAnsi="Times New Roman" w:cs="Times New Roman"/>
          <w:sz w:val="24"/>
          <w:szCs w:val="24"/>
        </w:rPr>
        <w:t>Brasil</w:t>
      </w:r>
      <w:r w:rsidR="0030379C">
        <w:rPr>
          <w:rFonts w:ascii="Times New Roman" w:hAnsi="Times New Roman" w:cs="Times New Roman"/>
          <w:sz w:val="24"/>
          <w:szCs w:val="24"/>
        </w:rPr>
        <w:t xml:space="preserve"> 2010)</w:t>
      </w:r>
      <w:r w:rsidR="00943254" w:rsidRPr="002E3E00">
        <w:rPr>
          <w:rFonts w:ascii="Times New Roman" w:hAnsi="Times New Roman" w:cs="Times New Roman"/>
          <w:sz w:val="24"/>
          <w:szCs w:val="24"/>
        </w:rPr>
        <w:t xml:space="preserve">. </w:t>
      </w:r>
      <w:r w:rsidR="00943254">
        <w:rPr>
          <w:rFonts w:ascii="Times New Roman" w:hAnsi="Times New Roman" w:cs="Times New Roman"/>
          <w:sz w:val="24"/>
          <w:szCs w:val="24"/>
        </w:rPr>
        <w:t xml:space="preserve">Entre os estudos estrangeiros, foi </w:t>
      </w:r>
      <w:r w:rsidR="00943254" w:rsidRPr="002E3E00">
        <w:rPr>
          <w:rFonts w:ascii="Times New Roman" w:hAnsi="Times New Roman" w:cs="Times New Roman"/>
          <w:sz w:val="24"/>
          <w:szCs w:val="24"/>
        </w:rPr>
        <w:t xml:space="preserve">elevado </w:t>
      </w:r>
      <w:r w:rsidR="00943254">
        <w:rPr>
          <w:rFonts w:ascii="Times New Roman" w:hAnsi="Times New Roman" w:cs="Times New Roman"/>
          <w:sz w:val="24"/>
          <w:szCs w:val="24"/>
        </w:rPr>
        <w:t>o</w:t>
      </w:r>
      <w:r w:rsidR="00943254" w:rsidRPr="002E3E00">
        <w:rPr>
          <w:rFonts w:ascii="Times New Roman" w:hAnsi="Times New Roman" w:cs="Times New Roman"/>
          <w:sz w:val="24"/>
          <w:szCs w:val="24"/>
        </w:rPr>
        <w:t xml:space="preserve"> número de estudos no continente asiático</w:t>
      </w:r>
      <w:r w:rsidR="00943254">
        <w:rPr>
          <w:rFonts w:ascii="Times New Roman" w:hAnsi="Times New Roman" w:cs="Times New Roman"/>
          <w:sz w:val="24"/>
          <w:szCs w:val="24"/>
        </w:rPr>
        <w:t xml:space="preserve">, fato que pode estar </w:t>
      </w:r>
      <w:r w:rsidR="00943254" w:rsidRPr="002E3E00">
        <w:rPr>
          <w:rFonts w:ascii="Times New Roman" w:hAnsi="Times New Roman" w:cs="Times New Roman"/>
          <w:sz w:val="24"/>
          <w:szCs w:val="24"/>
        </w:rPr>
        <w:t xml:space="preserve">associado à presença de muitas áreas com fluoreto de ocorrência natural em níveis acima do </w:t>
      </w:r>
      <w:r w:rsidR="00943254">
        <w:rPr>
          <w:rFonts w:ascii="Times New Roman" w:hAnsi="Times New Roman" w:cs="Times New Roman"/>
          <w:sz w:val="24"/>
          <w:szCs w:val="24"/>
        </w:rPr>
        <w:t>seguro para a saúde humana</w:t>
      </w:r>
      <w:r w:rsidR="0030379C" w:rsidRPr="0030379C">
        <w:rPr>
          <w:rFonts w:ascii="Times New Roman" w:hAnsi="Times New Roman" w:cs="Times New Roman"/>
          <w:bCs/>
          <w:sz w:val="24"/>
          <w:szCs w:val="24"/>
        </w:rPr>
        <w:t xml:space="preserve"> (</w:t>
      </w:r>
      <w:proofErr w:type="spellStart"/>
      <w:r w:rsidR="0030379C" w:rsidRPr="007E6C74">
        <w:rPr>
          <w:rFonts w:ascii="Times New Roman" w:hAnsi="Times New Roman" w:cs="Times New Roman"/>
          <w:sz w:val="24"/>
          <w:szCs w:val="24"/>
        </w:rPr>
        <w:t>Australian</w:t>
      </w:r>
      <w:proofErr w:type="spellEnd"/>
      <w:r w:rsidR="0030379C" w:rsidRPr="007E6C74">
        <w:rPr>
          <w:rFonts w:ascii="Times New Roman" w:hAnsi="Times New Roman" w:cs="Times New Roman"/>
          <w:sz w:val="24"/>
          <w:szCs w:val="24"/>
        </w:rPr>
        <w:t xml:space="preserve"> </w:t>
      </w:r>
      <w:proofErr w:type="spellStart"/>
      <w:r w:rsidR="0030379C" w:rsidRPr="007E6C74">
        <w:rPr>
          <w:rFonts w:ascii="Times New Roman" w:hAnsi="Times New Roman" w:cs="Times New Roman"/>
          <w:sz w:val="24"/>
          <w:szCs w:val="24"/>
        </w:rPr>
        <w:t>Government</w:t>
      </w:r>
      <w:proofErr w:type="spellEnd"/>
      <w:r w:rsidR="007E6C74">
        <w:rPr>
          <w:rFonts w:ascii="Times New Roman" w:hAnsi="Times New Roman" w:cs="Times New Roman"/>
          <w:sz w:val="24"/>
          <w:szCs w:val="24"/>
        </w:rPr>
        <w:t>,</w:t>
      </w:r>
      <w:r w:rsidR="0030379C">
        <w:rPr>
          <w:rFonts w:ascii="Times New Roman" w:hAnsi="Times New Roman" w:cs="Times New Roman"/>
          <w:bCs/>
          <w:sz w:val="24"/>
          <w:szCs w:val="24"/>
        </w:rPr>
        <w:t xml:space="preserve"> 2007)</w:t>
      </w:r>
      <w:r w:rsidR="00943254">
        <w:rPr>
          <w:rFonts w:ascii="Times New Roman" w:hAnsi="Times New Roman" w:cs="Times New Roman"/>
          <w:sz w:val="24"/>
          <w:szCs w:val="24"/>
        </w:rPr>
        <w:t xml:space="preserve">. </w:t>
      </w:r>
    </w:p>
    <w:p w:rsidR="00EC0197" w:rsidRDefault="00DA781F" w:rsidP="00943254">
      <w:pPr>
        <w:autoSpaceDE w:val="0"/>
        <w:autoSpaceDN w:val="0"/>
        <w:adjustRightInd w:val="0"/>
        <w:spacing w:line="360" w:lineRule="auto"/>
        <w:ind w:firstLine="709"/>
        <w:jc w:val="both"/>
        <w:rPr>
          <w:rFonts w:ascii="Times New Roman" w:hAnsi="Times New Roman" w:cs="Times New Roman"/>
          <w:bCs/>
          <w:sz w:val="24"/>
          <w:szCs w:val="24"/>
        </w:rPr>
      </w:pPr>
      <w:r>
        <w:rPr>
          <w:rFonts w:ascii="Times New Roman" w:hAnsi="Times New Roman" w:cs="Times New Roman"/>
          <w:sz w:val="24"/>
          <w:szCs w:val="24"/>
        </w:rPr>
        <w:t>Embora a</w:t>
      </w:r>
      <w:r w:rsidR="003B557B">
        <w:rPr>
          <w:rFonts w:ascii="Times New Roman" w:hAnsi="Times New Roman" w:cs="Times New Roman"/>
          <w:sz w:val="24"/>
          <w:szCs w:val="24"/>
        </w:rPr>
        <w:t xml:space="preserve"> maioria dos estudos (</w:t>
      </w:r>
      <w:r w:rsidR="0085575B">
        <w:rPr>
          <w:rFonts w:ascii="Times New Roman" w:hAnsi="Times New Roman" w:cs="Times New Roman"/>
          <w:sz w:val="24"/>
          <w:szCs w:val="24"/>
        </w:rPr>
        <w:t>88,9%</w:t>
      </w:r>
      <w:r w:rsidR="003B557B">
        <w:rPr>
          <w:rFonts w:ascii="Times New Roman" w:hAnsi="Times New Roman" w:cs="Times New Roman"/>
          <w:sz w:val="24"/>
          <w:szCs w:val="24"/>
        </w:rPr>
        <w:t xml:space="preserve">) </w:t>
      </w:r>
      <w:r>
        <w:rPr>
          <w:rFonts w:ascii="Times New Roman" w:hAnsi="Times New Roman" w:cs="Times New Roman"/>
          <w:sz w:val="24"/>
          <w:szCs w:val="24"/>
        </w:rPr>
        <w:t xml:space="preserve">tenha </w:t>
      </w:r>
      <w:r w:rsidR="0030379C">
        <w:rPr>
          <w:rFonts w:ascii="Times New Roman" w:hAnsi="Times New Roman" w:cs="Times New Roman"/>
          <w:sz w:val="24"/>
          <w:szCs w:val="24"/>
        </w:rPr>
        <w:t>oferec</w:t>
      </w:r>
      <w:r>
        <w:rPr>
          <w:rFonts w:ascii="Times New Roman" w:hAnsi="Times New Roman" w:cs="Times New Roman"/>
          <w:sz w:val="24"/>
          <w:szCs w:val="24"/>
        </w:rPr>
        <w:t>ido</w:t>
      </w:r>
      <w:r w:rsidR="0030379C">
        <w:rPr>
          <w:rFonts w:ascii="Times New Roman" w:hAnsi="Times New Roman" w:cs="Times New Roman"/>
          <w:sz w:val="24"/>
          <w:szCs w:val="24"/>
        </w:rPr>
        <w:t xml:space="preserve"> alguma </w:t>
      </w:r>
      <w:r w:rsidR="003B557B">
        <w:rPr>
          <w:rFonts w:ascii="Times New Roman" w:hAnsi="Times New Roman" w:cs="Times New Roman"/>
          <w:sz w:val="24"/>
          <w:szCs w:val="24"/>
        </w:rPr>
        <w:t>inform</w:t>
      </w:r>
      <w:r w:rsidR="0030379C">
        <w:rPr>
          <w:rFonts w:ascii="Times New Roman" w:hAnsi="Times New Roman" w:cs="Times New Roman"/>
          <w:sz w:val="24"/>
          <w:szCs w:val="24"/>
        </w:rPr>
        <w:t>ação sobre</w:t>
      </w:r>
      <w:r w:rsidR="003B557B">
        <w:rPr>
          <w:rFonts w:ascii="Times New Roman" w:hAnsi="Times New Roman" w:cs="Times New Roman"/>
          <w:sz w:val="24"/>
          <w:szCs w:val="24"/>
        </w:rPr>
        <w:t xml:space="preserve"> a distribuição espaço-temporal das amostras</w:t>
      </w:r>
      <w:r>
        <w:rPr>
          <w:rFonts w:ascii="Times New Roman" w:hAnsi="Times New Roman" w:cs="Times New Roman"/>
          <w:sz w:val="24"/>
          <w:szCs w:val="24"/>
        </w:rPr>
        <w:t xml:space="preserve">, em poucos trabalhos foi possível inferir a </w:t>
      </w:r>
      <w:r>
        <w:rPr>
          <w:rFonts w:ascii="Times New Roman" w:hAnsi="Times New Roman" w:cs="Times New Roman"/>
          <w:bCs/>
          <w:sz w:val="24"/>
          <w:szCs w:val="24"/>
        </w:rPr>
        <w:t>população coberta pela fonte de abastecimento pesquisada.</w:t>
      </w:r>
      <w:r w:rsidR="003B557B">
        <w:rPr>
          <w:rFonts w:ascii="Times New Roman" w:hAnsi="Times New Roman" w:cs="Times New Roman"/>
          <w:sz w:val="24"/>
          <w:szCs w:val="24"/>
        </w:rPr>
        <w:t xml:space="preserve"> </w:t>
      </w:r>
      <w:r w:rsidR="008E5C29">
        <w:rPr>
          <w:rFonts w:ascii="Times New Roman" w:hAnsi="Times New Roman" w:cs="Times New Roman"/>
          <w:sz w:val="24"/>
          <w:szCs w:val="24"/>
        </w:rPr>
        <w:t>A</w:t>
      </w:r>
      <w:r w:rsidR="003B557B">
        <w:rPr>
          <w:rFonts w:ascii="Times New Roman" w:hAnsi="Times New Roman" w:cs="Times New Roman"/>
          <w:sz w:val="24"/>
          <w:szCs w:val="24"/>
        </w:rPr>
        <w:t xml:space="preserve"> informação </w:t>
      </w:r>
      <w:r w:rsidR="008E5C29">
        <w:rPr>
          <w:rFonts w:ascii="Times New Roman" w:hAnsi="Times New Roman" w:cs="Times New Roman"/>
          <w:sz w:val="24"/>
          <w:szCs w:val="24"/>
        </w:rPr>
        <w:t xml:space="preserve">sobre a distribuição espaço-temporal das amostras </w:t>
      </w:r>
      <w:r w:rsidR="003B557B">
        <w:rPr>
          <w:rFonts w:ascii="Times New Roman" w:hAnsi="Times New Roman" w:cs="Times New Roman"/>
          <w:sz w:val="24"/>
          <w:szCs w:val="24"/>
        </w:rPr>
        <w:t xml:space="preserve">é muito importante para </w:t>
      </w:r>
      <w:r w:rsidR="00EC0197">
        <w:rPr>
          <w:rFonts w:ascii="Times New Roman" w:hAnsi="Times New Roman" w:cs="Times New Roman"/>
          <w:sz w:val="24"/>
          <w:szCs w:val="24"/>
        </w:rPr>
        <w:t xml:space="preserve">avaliar o grau com que as amostras representam o universo relativo à água distribuída à população e para </w:t>
      </w:r>
      <w:r w:rsidR="003B557B">
        <w:rPr>
          <w:rFonts w:ascii="Times New Roman" w:hAnsi="Times New Roman" w:cs="Times New Roman"/>
          <w:sz w:val="24"/>
          <w:szCs w:val="24"/>
        </w:rPr>
        <w:t xml:space="preserve">possibilitar a interpretação dos resultados </w:t>
      </w:r>
      <w:r w:rsidR="00680287">
        <w:rPr>
          <w:rFonts w:ascii="Times New Roman" w:hAnsi="Times New Roman" w:cs="Times New Roman"/>
          <w:sz w:val="24"/>
          <w:szCs w:val="24"/>
        </w:rPr>
        <w:t xml:space="preserve">tanto </w:t>
      </w:r>
      <w:r w:rsidR="003B557B">
        <w:rPr>
          <w:rFonts w:ascii="Times New Roman" w:hAnsi="Times New Roman" w:cs="Times New Roman"/>
          <w:sz w:val="24"/>
          <w:szCs w:val="24"/>
        </w:rPr>
        <w:t>do ponto de vista da população atingida quanto da</w:t>
      </w:r>
      <w:r w:rsidR="00680287">
        <w:rPr>
          <w:rFonts w:ascii="Times New Roman" w:hAnsi="Times New Roman" w:cs="Times New Roman"/>
          <w:sz w:val="24"/>
          <w:szCs w:val="24"/>
        </w:rPr>
        <w:t xml:space="preserve">s características da água em relação ao parâmetro </w:t>
      </w:r>
      <w:proofErr w:type="gramStart"/>
      <w:r w:rsidR="00680287">
        <w:rPr>
          <w:rFonts w:ascii="Times New Roman" w:hAnsi="Times New Roman" w:cs="Times New Roman"/>
          <w:sz w:val="24"/>
          <w:szCs w:val="24"/>
        </w:rPr>
        <w:t>sob</w:t>
      </w:r>
      <w:r w:rsidR="007E6C74">
        <w:rPr>
          <w:rFonts w:ascii="Times New Roman" w:hAnsi="Times New Roman" w:cs="Times New Roman"/>
          <w:sz w:val="24"/>
          <w:szCs w:val="24"/>
        </w:rPr>
        <w:t xml:space="preserve"> </w:t>
      </w:r>
      <w:r w:rsidR="00680287">
        <w:rPr>
          <w:rFonts w:ascii="Times New Roman" w:hAnsi="Times New Roman" w:cs="Times New Roman"/>
          <w:sz w:val="24"/>
          <w:szCs w:val="24"/>
        </w:rPr>
        <w:t>análise</w:t>
      </w:r>
      <w:proofErr w:type="gramEnd"/>
      <w:r w:rsidR="00680287">
        <w:rPr>
          <w:rFonts w:ascii="Times New Roman" w:hAnsi="Times New Roman" w:cs="Times New Roman"/>
          <w:sz w:val="24"/>
          <w:szCs w:val="24"/>
        </w:rPr>
        <w:t>. Sua definição deve ser compatível com a finalidade de cada estudo. Por exemplo, em relação à frequência de coleta das amostras, as atividades de monitoramento em áreas de ocorrência natural do fluoreto não seguem as mesmas exigências de atividades de monitoramento em áreas onde a concentração de fluoreto é artificialmente ajustada para fins de prevenção de cárie dentária</w:t>
      </w:r>
      <w:r w:rsidR="00672DFE">
        <w:rPr>
          <w:rFonts w:ascii="Times New Roman" w:hAnsi="Times New Roman" w:cs="Times New Roman"/>
          <w:sz w:val="24"/>
          <w:szCs w:val="24"/>
        </w:rPr>
        <w:t xml:space="preserve"> </w:t>
      </w:r>
      <w:r w:rsidR="008E5C29">
        <w:rPr>
          <w:rFonts w:ascii="Times New Roman" w:hAnsi="Times New Roman" w:cs="Times New Roman"/>
          <w:sz w:val="24"/>
          <w:szCs w:val="24"/>
        </w:rPr>
        <w:t xml:space="preserve">em que </w:t>
      </w:r>
      <w:r w:rsidR="00672DFE">
        <w:rPr>
          <w:rFonts w:ascii="Times New Roman" w:hAnsi="Times New Roman" w:cs="Times New Roman"/>
          <w:sz w:val="24"/>
          <w:szCs w:val="24"/>
        </w:rPr>
        <w:t>a maioria dos estudos adotou a frequência mensal</w:t>
      </w:r>
      <w:r w:rsidR="00680287">
        <w:rPr>
          <w:rFonts w:ascii="Times New Roman" w:hAnsi="Times New Roman" w:cs="Times New Roman"/>
          <w:sz w:val="24"/>
          <w:szCs w:val="24"/>
        </w:rPr>
        <w:t xml:space="preserve">. </w:t>
      </w:r>
      <w:r w:rsidR="00672DFE">
        <w:rPr>
          <w:rFonts w:ascii="Times New Roman" w:hAnsi="Times New Roman" w:cs="Times New Roman"/>
          <w:sz w:val="24"/>
          <w:szCs w:val="24"/>
        </w:rPr>
        <w:t>Em relação à distribuição espacial,</w:t>
      </w:r>
      <w:r w:rsidR="00AF5195">
        <w:rPr>
          <w:rFonts w:ascii="Times New Roman" w:hAnsi="Times New Roman" w:cs="Times New Roman"/>
          <w:sz w:val="24"/>
          <w:szCs w:val="24"/>
        </w:rPr>
        <w:t xml:space="preserve"> são poucos os estudos que descrevem detalhadamente os procedimentos adotados para assegurar </w:t>
      </w:r>
      <w:r w:rsidR="00AF5195">
        <w:rPr>
          <w:rFonts w:ascii="Times New Roman" w:hAnsi="Times New Roman" w:cs="Times New Roman"/>
          <w:sz w:val="24"/>
          <w:szCs w:val="24"/>
        </w:rPr>
        <w:lastRenderedPageBreak/>
        <w:t xml:space="preserve">que os pontos de coleta representem a água de abastecimento oferecida à população. Entre os critérios descritos </w:t>
      </w:r>
      <w:r w:rsidR="00EC0197">
        <w:rPr>
          <w:rFonts w:ascii="Times New Roman" w:hAnsi="Times New Roman" w:cs="Times New Roman"/>
          <w:sz w:val="24"/>
          <w:szCs w:val="24"/>
        </w:rPr>
        <w:t xml:space="preserve">para </w:t>
      </w:r>
      <w:r w:rsidR="00AF5195">
        <w:rPr>
          <w:rFonts w:ascii="Times New Roman" w:hAnsi="Times New Roman" w:cs="Times New Roman"/>
          <w:sz w:val="24"/>
          <w:szCs w:val="24"/>
        </w:rPr>
        <w:t>a definição dos pontos, destacaram-se o porte populacional e</w:t>
      </w:r>
      <w:r w:rsidR="00672DFE">
        <w:rPr>
          <w:rFonts w:ascii="Times New Roman" w:hAnsi="Times New Roman" w:cs="Times New Roman"/>
          <w:sz w:val="24"/>
          <w:szCs w:val="24"/>
        </w:rPr>
        <w:t xml:space="preserve"> </w:t>
      </w:r>
      <w:r w:rsidR="00AF5195">
        <w:rPr>
          <w:rFonts w:ascii="Times New Roman" w:hAnsi="Times New Roman" w:cs="Times New Roman"/>
          <w:bCs/>
          <w:sz w:val="24"/>
          <w:szCs w:val="24"/>
        </w:rPr>
        <w:t xml:space="preserve">o número de unidades de tratamento ou fontes de abastecimento. </w:t>
      </w:r>
      <w:r w:rsidR="00EC0197">
        <w:rPr>
          <w:rFonts w:ascii="Times New Roman" w:hAnsi="Times New Roman" w:cs="Times New Roman"/>
          <w:bCs/>
          <w:sz w:val="24"/>
          <w:szCs w:val="24"/>
        </w:rPr>
        <w:t>Em d</w:t>
      </w:r>
      <w:r w:rsidR="00AF5195">
        <w:rPr>
          <w:rFonts w:ascii="Times New Roman" w:hAnsi="Times New Roman" w:cs="Times New Roman"/>
          <w:bCs/>
          <w:sz w:val="24"/>
          <w:szCs w:val="24"/>
        </w:rPr>
        <w:t>ocumento de consenso técnico de especialistas</w:t>
      </w:r>
      <w:r w:rsidR="00AF1DF8">
        <w:rPr>
          <w:rFonts w:ascii="Times New Roman" w:hAnsi="Times New Roman" w:cs="Times New Roman"/>
          <w:bCs/>
          <w:sz w:val="24"/>
          <w:szCs w:val="24"/>
        </w:rPr>
        <w:t>,</w:t>
      </w:r>
      <w:r w:rsidR="00AF5195">
        <w:rPr>
          <w:rFonts w:ascii="Times New Roman" w:hAnsi="Times New Roman" w:cs="Times New Roman"/>
          <w:bCs/>
          <w:sz w:val="24"/>
          <w:szCs w:val="24"/>
        </w:rPr>
        <w:t xml:space="preserve"> </w:t>
      </w:r>
      <w:r w:rsidR="00EC0197" w:rsidRPr="00EC0197">
        <w:rPr>
          <w:rFonts w:ascii="Times New Roman" w:hAnsi="Times New Roman" w:cs="Times New Roman"/>
          <w:bCs/>
          <w:sz w:val="24"/>
          <w:szCs w:val="24"/>
        </w:rPr>
        <w:t>recomenda-se a obtenção de pelo menos três amostras por mês, de cada sistema</w:t>
      </w:r>
      <w:r w:rsidR="00EC0197">
        <w:rPr>
          <w:rFonts w:ascii="Times New Roman" w:hAnsi="Times New Roman" w:cs="Times New Roman"/>
          <w:bCs/>
          <w:sz w:val="24"/>
          <w:szCs w:val="24"/>
        </w:rPr>
        <w:t xml:space="preserve"> ou fonte de abastecimento</w:t>
      </w:r>
      <w:r w:rsidR="00EC0197" w:rsidRPr="00EC0197">
        <w:rPr>
          <w:rFonts w:ascii="Times New Roman" w:hAnsi="Times New Roman" w:cs="Times New Roman"/>
          <w:bCs/>
          <w:sz w:val="24"/>
          <w:szCs w:val="24"/>
        </w:rPr>
        <w:t>, obtidas no mesmo dia em diferentes pontos do território abastecido pelo respectivo sistema</w:t>
      </w:r>
      <w:r w:rsidR="00EC0197">
        <w:rPr>
          <w:rFonts w:ascii="Times New Roman" w:hAnsi="Times New Roman" w:cs="Times New Roman"/>
          <w:bCs/>
          <w:sz w:val="24"/>
          <w:szCs w:val="24"/>
        </w:rPr>
        <w:t xml:space="preserve"> de modo a reunir </w:t>
      </w:r>
      <w:r w:rsidR="00EC0197" w:rsidRPr="00EC0197">
        <w:rPr>
          <w:rFonts w:ascii="Times New Roman" w:hAnsi="Times New Roman" w:cs="Times New Roman"/>
          <w:bCs/>
          <w:sz w:val="24"/>
          <w:szCs w:val="24"/>
        </w:rPr>
        <w:t>pelo menos 36 amostras de um determinado sistema no período de um ano</w:t>
      </w:r>
      <w:r w:rsidR="00EC0197">
        <w:rPr>
          <w:rFonts w:ascii="Times New Roman" w:hAnsi="Times New Roman" w:cs="Times New Roman"/>
          <w:bCs/>
          <w:sz w:val="24"/>
          <w:szCs w:val="24"/>
        </w:rPr>
        <w:t xml:space="preserve"> (</w:t>
      </w:r>
      <w:r w:rsidR="00EC0197" w:rsidRPr="00F12A65">
        <w:rPr>
          <w:rFonts w:ascii="Times New Roman" w:hAnsi="Times New Roman" w:cs="Times New Roman"/>
          <w:bCs/>
          <w:caps/>
          <w:sz w:val="24"/>
          <w:szCs w:val="24"/>
        </w:rPr>
        <w:t>Cecol</w:t>
      </w:r>
      <w:r w:rsidR="007E6C74">
        <w:rPr>
          <w:rFonts w:ascii="Times New Roman" w:hAnsi="Times New Roman" w:cs="Times New Roman"/>
          <w:bCs/>
          <w:caps/>
          <w:sz w:val="24"/>
          <w:szCs w:val="24"/>
        </w:rPr>
        <w:t>,</w:t>
      </w:r>
      <w:r w:rsidR="00EC0197">
        <w:rPr>
          <w:rFonts w:ascii="Times New Roman" w:hAnsi="Times New Roman" w:cs="Times New Roman"/>
          <w:bCs/>
          <w:sz w:val="24"/>
          <w:szCs w:val="24"/>
        </w:rPr>
        <w:t xml:space="preserve"> 2011). </w:t>
      </w:r>
      <w:r w:rsidR="003A16CC">
        <w:rPr>
          <w:rFonts w:ascii="Times New Roman" w:hAnsi="Times New Roman" w:cs="Times New Roman"/>
          <w:bCs/>
          <w:sz w:val="24"/>
          <w:szCs w:val="24"/>
        </w:rPr>
        <w:t>Um dado adicional relevante é indicar a população coberta por cada sistema ou fonte de abastecimento</w:t>
      </w:r>
      <w:r w:rsidR="0064010E">
        <w:rPr>
          <w:rFonts w:ascii="Times New Roman" w:hAnsi="Times New Roman" w:cs="Times New Roman"/>
          <w:bCs/>
          <w:sz w:val="24"/>
          <w:szCs w:val="24"/>
        </w:rPr>
        <w:t>, um aspecto negligenciado na maioria dos estudos</w:t>
      </w:r>
      <w:r w:rsidR="003A16CC">
        <w:rPr>
          <w:rFonts w:ascii="Times New Roman" w:hAnsi="Times New Roman" w:cs="Times New Roman"/>
          <w:bCs/>
          <w:sz w:val="24"/>
          <w:szCs w:val="24"/>
        </w:rPr>
        <w:t>.</w:t>
      </w:r>
      <w:r w:rsidR="00941779" w:rsidRPr="00941779">
        <w:rPr>
          <w:rFonts w:ascii="Times New Roman" w:hAnsi="Times New Roman" w:cs="Times New Roman"/>
          <w:bCs/>
          <w:sz w:val="24"/>
          <w:szCs w:val="24"/>
        </w:rPr>
        <w:t xml:space="preserve"> </w:t>
      </w:r>
      <w:r w:rsidR="00941779">
        <w:rPr>
          <w:rFonts w:ascii="Times New Roman" w:hAnsi="Times New Roman" w:cs="Times New Roman"/>
          <w:bCs/>
          <w:sz w:val="24"/>
          <w:szCs w:val="24"/>
        </w:rPr>
        <w:t xml:space="preserve">Quanto à duração temporal, apenas 55,6% dos estudos </w:t>
      </w:r>
      <w:proofErr w:type="gramStart"/>
      <w:r w:rsidR="00941779">
        <w:rPr>
          <w:rFonts w:ascii="Times New Roman" w:hAnsi="Times New Roman" w:cs="Times New Roman"/>
          <w:bCs/>
          <w:sz w:val="24"/>
          <w:szCs w:val="24"/>
        </w:rPr>
        <w:t>fo</w:t>
      </w:r>
      <w:r w:rsidR="00680A86">
        <w:rPr>
          <w:rFonts w:ascii="Times New Roman" w:hAnsi="Times New Roman" w:cs="Times New Roman"/>
          <w:bCs/>
          <w:sz w:val="24"/>
          <w:szCs w:val="24"/>
        </w:rPr>
        <w:t>ram</w:t>
      </w:r>
      <w:proofErr w:type="gramEnd"/>
      <w:r w:rsidR="00941779">
        <w:rPr>
          <w:rFonts w:ascii="Times New Roman" w:hAnsi="Times New Roman" w:cs="Times New Roman"/>
          <w:bCs/>
          <w:sz w:val="24"/>
          <w:szCs w:val="24"/>
        </w:rPr>
        <w:t xml:space="preserve"> considerado</w:t>
      </w:r>
      <w:r w:rsidR="00680A86">
        <w:rPr>
          <w:rFonts w:ascii="Times New Roman" w:hAnsi="Times New Roman" w:cs="Times New Roman"/>
          <w:bCs/>
          <w:sz w:val="24"/>
          <w:szCs w:val="24"/>
        </w:rPr>
        <w:t>s</w:t>
      </w:r>
      <w:r w:rsidR="00941779">
        <w:rPr>
          <w:rFonts w:ascii="Times New Roman" w:hAnsi="Times New Roman" w:cs="Times New Roman"/>
          <w:bCs/>
          <w:sz w:val="24"/>
          <w:szCs w:val="24"/>
        </w:rPr>
        <w:t xml:space="preserve"> </w:t>
      </w:r>
      <w:r w:rsidR="0095440B">
        <w:rPr>
          <w:rFonts w:ascii="Times New Roman" w:hAnsi="Times New Roman" w:cs="Times New Roman"/>
          <w:bCs/>
          <w:sz w:val="24"/>
          <w:szCs w:val="24"/>
        </w:rPr>
        <w:t xml:space="preserve">com desenho </w:t>
      </w:r>
      <w:r w:rsidR="00941779">
        <w:rPr>
          <w:rFonts w:ascii="Times New Roman" w:hAnsi="Times New Roman" w:cs="Times New Roman"/>
          <w:bCs/>
          <w:sz w:val="24"/>
          <w:szCs w:val="24"/>
        </w:rPr>
        <w:t>longitudina</w:t>
      </w:r>
      <w:r w:rsidR="0095440B">
        <w:rPr>
          <w:rFonts w:ascii="Times New Roman" w:hAnsi="Times New Roman" w:cs="Times New Roman"/>
          <w:bCs/>
          <w:sz w:val="24"/>
          <w:szCs w:val="24"/>
        </w:rPr>
        <w:t>l</w:t>
      </w:r>
      <w:r w:rsidR="0013484C">
        <w:rPr>
          <w:rFonts w:ascii="Times New Roman" w:hAnsi="Times New Roman" w:cs="Times New Roman"/>
          <w:bCs/>
          <w:sz w:val="24"/>
          <w:szCs w:val="24"/>
        </w:rPr>
        <w:t xml:space="preserve"> (coleta durante </w:t>
      </w:r>
      <w:r w:rsidR="00517F9B">
        <w:rPr>
          <w:rFonts w:ascii="Times New Roman" w:hAnsi="Times New Roman" w:cs="Times New Roman"/>
          <w:bCs/>
          <w:sz w:val="24"/>
          <w:szCs w:val="24"/>
        </w:rPr>
        <w:t>quatro</w:t>
      </w:r>
      <w:r w:rsidR="0013484C">
        <w:rPr>
          <w:rFonts w:ascii="Times New Roman" w:hAnsi="Times New Roman" w:cs="Times New Roman"/>
          <w:bCs/>
          <w:sz w:val="24"/>
          <w:szCs w:val="24"/>
        </w:rPr>
        <w:t xml:space="preserve"> meses ou mais)</w:t>
      </w:r>
      <w:r w:rsidR="00517F9B">
        <w:rPr>
          <w:rFonts w:ascii="Times New Roman" w:hAnsi="Times New Roman" w:cs="Times New Roman"/>
          <w:bCs/>
          <w:sz w:val="24"/>
          <w:szCs w:val="24"/>
        </w:rPr>
        <w:t>, o que limita a inferência sobre o alcance dos resultados.</w:t>
      </w:r>
    </w:p>
    <w:p w:rsidR="0085575B" w:rsidRDefault="00517F9B" w:rsidP="00517F9B">
      <w:pPr>
        <w:autoSpaceDE w:val="0"/>
        <w:autoSpaceDN w:val="0"/>
        <w:adjustRightInd w:val="0"/>
        <w:spacing w:line="360" w:lineRule="auto"/>
        <w:ind w:firstLine="709"/>
        <w:jc w:val="both"/>
        <w:rPr>
          <w:rFonts w:ascii="Times New Roman" w:hAnsi="Times New Roman" w:cs="Times New Roman"/>
          <w:sz w:val="24"/>
          <w:szCs w:val="24"/>
        </w:rPr>
      </w:pPr>
      <w:r w:rsidRPr="00517F9B">
        <w:rPr>
          <w:rFonts w:ascii="Times New Roman" w:hAnsi="Times New Roman" w:cs="Times New Roman"/>
          <w:sz w:val="24"/>
          <w:szCs w:val="24"/>
        </w:rPr>
        <w:t xml:space="preserve">O método </w:t>
      </w:r>
      <w:proofErr w:type="spellStart"/>
      <w:r w:rsidRPr="00517F9B">
        <w:rPr>
          <w:rFonts w:ascii="Times New Roman" w:hAnsi="Times New Roman" w:cs="Times New Roman"/>
          <w:sz w:val="24"/>
          <w:szCs w:val="24"/>
        </w:rPr>
        <w:t>eletrométrico</w:t>
      </w:r>
      <w:proofErr w:type="spellEnd"/>
      <w:r w:rsidRPr="00517F9B">
        <w:rPr>
          <w:rFonts w:ascii="Times New Roman" w:hAnsi="Times New Roman" w:cs="Times New Roman"/>
          <w:sz w:val="24"/>
          <w:szCs w:val="24"/>
        </w:rPr>
        <w:t xml:space="preserve"> foi empregado na maioria d</w:t>
      </w:r>
      <w:r w:rsidR="0064010E">
        <w:rPr>
          <w:rFonts w:ascii="Times New Roman" w:hAnsi="Times New Roman" w:cs="Times New Roman"/>
          <w:sz w:val="24"/>
          <w:szCs w:val="24"/>
        </w:rPr>
        <w:t>as publicações</w:t>
      </w:r>
      <w:r w:rsidRPr="00517F9B">
        <w:rPr>
          <w:rFonts w:ascii="Times New Roman" w:hAnsi="Times New Roman" w:cs="Times New Roman"/>
          <w:sz w:val="24"/>
          <w:szCs w:val="24"/>
        </w:rPr>
        <w:t xml:space="preserve"> (</w:t>
      </w:r>
      <w:r w:rsidR="0085575B">
        <w:rPr>
          <w:rFonts w:ascii="Times New Roman" w:hAnsi="Times New Roman" w:cs="Times New Roman"/>
          <w:sz w:val="24"/>
          <w:szCs w:val="24"/>
        </w:rPr>
        <w:t>88,9%</w:t>
      </w:r>
      <w:r w:rsidRPr="00517F9B">
        <w:rPr>
          <w:rFonts w:ascii="Times New Roman" w:hAnsi="Times New Roman" w:cs="Times New Roman"/>
          <w:sz w:val="24"/>
          <w:szCs w:val="24"/>
        </w:rPr>
        <w:t>)</w:t>
      </w:r>
      <w:r>
        <w:rPr>
          <w:rFonts w:ascii="Times New Roman" w:hAnsi="Times New Roman" w:cs="Times New Roman"/>
          <w:sz w:val="24"/>
          <w:szCs w:val="24"/>
        </w:rPr>
        <w:t xml:space="preserve"> corroborando </w:t>
      </w:r>
      <w:r w:rsidR="0064010E">
        <w:rPr>
          <w:rFonts w:ascii="Times New Roman" w:hAnsi="Times New Roman" w:cs="Times New Roman"/>
          <w:sz w:val="24"/>
          <w:szCs w:val="24"/>
        </w:rPr>
        <w:t xml:space="preserve">evidências </w:t>
      </w:r>
      <w:r>
        <w:rPr>
          <w:rFonts w:ascii="Times New Roman" w:hAnsi="Times New Roman" w:cs="Times New Roman"/>
          <w:sz w:val="24"/>
          <w:szCs w:val="24"/>
        </w:rPr>
        <w:t>que sublinham as vantagens da técnica do eletrodo íon</w:t>
      </w:r>
      <w:r w:rsidR="0095440B">
        <w:rPr>
          <w:rFonts w:ascii="Times New Roman" w:hAnsi="Times New Roman" w:cs="Times New Roman"/>
          <w:sz w:val="24"/>
          <w:szCs w:val="24"/>
        </w:rPr>
        <w:t>-</w:t>
      </w:r>
      <w:r>
        <w:rPr>
          <w:rFonts w:ascii="Times New Roman" w:hAnsi="Times New Roman" w:cs="Times New Roman"/>
          <w:sz w:val="24"/>
          <w:szCs w:val="24"/>
        </w:rPr>
        <w:t>seletivo comparada a outras técnicas analíticas (</w:t>
      </w:r>
      <w:r w:rsidR="0085575B" w:rsidRPr="007E6C74">
        <w:rPr>
          <w:rFonts w:ascii="Times New Roman" w:hAnsi="Times New Roman" w:cs="Times New Roman"/>
          <w:sz w:val="24"/>
          <w:szCs w:val="24"/>
        </w:rPr>
        <w:t>Freitas</w:t>
      </w:r>
      <w:r w:rsidR="0085575B" w:rsidRPr="00517F9B">
        <w:rPr>
          <w:rFonts w:ascii="Times New Roman" w:hAnsi="Times New Roman" w:cs="Times New Roman"/>
          <w:sz w:val="24"/>
          <w:szCs w:val="24"/>
        </w:rPr>
        <w:t xml:space="preserve"> </w:t>
      </w:r>
      <w:proofErr w:type="gramStart"/>
      <w:r w:rsidR="0085575B">
        <w:rPr>
          <w:rFonts w:ascii="Times New Roman" w:hAnsi="Times New Roman" w:cs="Times New Roman"/>
          <w:sz w:val="24"/>
          <w:szCs w:val="24"/>
        </w:rPr>
        <w:t>et</w:t>
      </w:r>
      <w:proofErr w:type="gramEnd"/>
      <w:r w:rsidR="0085575B">
        <w:rPr>
          <w:rFonts w:ascii="Times New Roman" w:hAnsi="Times New Roman" w:cs="Times New Roman"/>
          <w:sz w:val="24"/>
          <w:szCs w:val="24"/>
        </w:rPr>
        <w:t xml:space="preserve"> al. 2003; </w:t>
      </w:r>
      <w:proofErr w:type="spellStart"/>
      <w:r w:rsidRPr="007E6C74">
        <w:rPr>
          <w:rFonts w:ascii="Times New Roman" w:hAnsi="Times New Roman" w:cs="Times New Roman"/>
          <w:sz w:val="24"/>
          <w:szCs w:val="24"/>
        </w:rPr>
        <w:t>Bratovcic</w:t>
      </w:r>
      <w:proofErr w:type="spellEnd"/>
      <w:r>
        <w:rPr>
          <w:rFonts w:ascii="Times New Roman" w:hAnsi="Times New Roman" w:cs="Times New Roman"/>
          <w:sz w:val="24"/>
          <w:szCs w:val="24"/>
        </w:rPr>
        <w:t xml:space="preserve"> et al. 2009</w:t>
      </w:r>
      <w:r w:rsidR="0085575B">
        <w:rPr>
          <w:rFonts w:ascii="Times New Roman" w:hAnsi="Times New Roman" w:cs="Times New Roman"/>
          <w:sz w:val="24"/>
          <w:szCs w:val="24"/>
        </w:rPr>
        <w:t>)</w:t>
      </w:r>
      <w:r w:rsidRPr="00517F9B">
        <w:rPr>
          <w:rFonts w:ascii="Times New Roman" w:hAnsi="Times New Roman" w:cs="Times New Roman"/>
          <w:sz w:val="24"/>
          <w:szCs w:val="24"/>
        </w:rPr>
        <w:t>.</w:t>
      </w:r>
    </w:p>
    <w:p w:rsidR="005E2B66" w:rsidRDefault="005E2B66" w:rsidP="00517F9B">
      <w:pPr>
        <w:autoSpaceDE w:val="0"/>
        <w:autoSpaceDN w:val="0"/>
        <w:adjustRightInd w:val="0"/>
        <w:spacing w:line="360" w:lineRule="auto"/>
        <w:ind w:firstLine="709"/>
        <w:jc w:val="both"/>
        <w:rPr>
          <w:rFonts w:ascii="Times New Roman" w:hAnsi="Times New Roman"/>
          <w:sz w:val="24"/>
        </w:rPr>
      </w:pPr>
      <w:r>
        <w:rPr>
          <w:rFonts w:ascii="Times New Roman" w:hAnsi="Times New Roman" w:cs="Times New Roman"/>
          <w:sz w:val="24"/>
          <w:szCs w:val="24"/>
        </w:rPr>
        <w:t>Quanto à</w:t>
      </w:r>
      <w:r w:rsidR="0085575B">
        <w:rPr>
          <w:rFonts w:ascii="Times New Roman" w:hAnsi="Times New Roman" w:cs="Times New Roman"/>
          <w:sz w:val="24"/>
          <w:szCs w:val="24"/>
        </w:rPr>
        <w:t>s medidas utilizadas</w:t>
      </w:r>
      <w:r w:rsidRPr="005E2B66">
        <w:rPr>
          <w:rFonts w:ascii="Times New Roman" w:hAnsi="Times New Roman" w:cs="Times New Roman"/>
          <w:sz w:val="24"/>
          <w:szCs w:val="24"/>
        </w:rPr>
        <w:t xml:space="preserve"> </w:t>
      </w:r>
      <w:r>
        <w:rPr>
          <w:rFonts w:ascii="Times New Roman" w:hAnsi="Times New Roman" w:cs="Times New Roman"/>
          <w:sz w:val="24"/>
          <w:szCs w:val="24"/>
        </w:rPr>
        <w:t>para a apresentação dos resultados</w:t>
      </w:r>
      <w:r w:rsidR="0085575B">
        <w:rPr>
          <w:rFonts w:ascii="Times New Roman" w:hAnsi="Times New Roman" w:cs="Times New Roman"/>
          <w:sz w:val="24"/>
          <w:szCs w:val="24"/>
        </w:rPr>
        <w:t xml:space="preserve">, predominou o uso do valor médio, </w:t>
      </w:r>
      <w:r>
        <w:rPr>
          <w:rFonts w:ascii="Times New Roman" w:hAnsi="Times New Roman" w:cs="Times New Roman"/>
          <w:sz w:val="24"/>
          <w:szCs w:val="24"/>
        </w:rPr>
        <w:t xml:space="preserve">do </w:t>
      </w:r>
      <w:r w:rsidR="0085575B">
        <w:rPr>
          <w:rFonts w:ascii="Times New Roman" w:hAnsi="Times New Roman" w:cs="Times New Roman"/>
          <w:sz w:val="24"/>
          <w:szCs w:val="24"/>
        </w:rPr>
        <w:t>desvio-padrão e da porcentagem. Entretanto, em 44,4% dos estudos nenhuma medida de dispersão</w:t>
      </w:r>
      <w:r>
        <w:rPr>
          <w:rFonts w:ascii="Times New Roman" w:hAnsi="Times New Roman" w:cs="Times New Roman"/>
          <w:sz w:val="24"/>
          <w:szCs w:val="24"/>
        </w:rPr>
        <w:t xml:space="preserve"> ou de variação</w:t>
      </w:r>
      <w:r w:rsidR="0085575B">
        <w:rPr>
          <w:rFonts w:ascii="Times New Roman" w:hAnsi="Times New Roman" w:cs="Times New Roman"/>
          <w:sz w:val="24"/>
          <w:szCs w:val="24"/>
        </w:rPr>
        <w:t xml:space="preserve"> foi associada ao valor médio</w:t>
      </w:r>
      <w:r>
        <w:rPr>
          <w:rFonts w:ascii="Times New Roman" w:hAnsi="Times New Roman" w:cs="Times New Roman"/>
          <w:sz w:val="24"/>
          <w:szCs w:val="24"/>
        </w:rPr>
        <w:t>, o que pode dificultar a interpretação dos resultados</w:t>
      </w:r>
      <w:r w:rsidR="0085575B">
        <w:rPr>
          <w:rFonts w:ascii="Times New Roman" w:hAnsi="Times New Roman" w:cs="Times New Roman"/>
          <w:sz w:val="24"/>
          <w:szCs w:val="24"/>
        </w:rPr>
        <w:t>.</w:t>
      </w:r>
      <w:r>
        <w:rPr>
          <w:rFonts w:ascii="Times New Roman" w:hAnsi="Times New Roman" w:cs="Times New Roman"/>
          <w:sz w:val="24"/>
          <w:szCs w:val="24"/>
        </w:rPr>
        <w:t xml:space="preserve"> Em relação</w:t>
      </w:r>
      <w:r w:rsidR="0085575B">
        <w:rPr>
          <w:rFonts w:ascii="Times New Roman" w:hAnsi="Times New Roman" w:cs="Times New Roman"/>
          <w:sz w:val="24"/>
          <w:szCs w:val="24"/>
        </w:rPr>
        <w:t xml:space="preserve"> </w:t>
      </w:r>
      <w:r>
        <w:rPr>
          <w:rFonts w:ascii="Times New Roman" w:hAnsi="Times New Roman" w:cs="Times New Roman"/>
          <w:sz w:val="24"/>
          <w:szCs w:val="24"/>
        </w:rPr>
        <w:t>a</w:t>
      </w:r>
      <w:r w:rsidR="0085575B">
        <w:rPr>
          <w:rFonts w:ascii="Times New Roman" w:hAnsi="Times New Roman" w:cs="Times New Roman"/>
          <w:sz w:val="24"/>
          <w:szCs w:val="24"/>
        </w:rPr>
        <w:t xml:space="preserve">o tipo de julgamento adotado, a maioria dos estudos (75%) </w:t>
      </w:r>
      <w:r>
        <w:rPr>
          <w:rFonts w:ascii="Times New Roman" w:hAnsi="Times New Roman" w:cs="Times New Roman"/>
          <w:sz w:val="24"/>
          <w:szCs w:val="24"/>
        </w:rPr>
        <w:t>adotou a classificação dicotômica, do tipo a</w:t>
      </w:r>
      <w:r w:rsidRPr="005E2B66">
        <w:rPr>
          <w:rFonts w:ascii="Times New Roman" w:hAnsi="Times New Roman" w:cs="Times New Roman"/>
          <w:sz w:val="24"/>
          <w:szCs w:val="24"/>
        </w:rPr>
        <w:t>dequado/inadequado e</w:t>
      </w:r>
      <w:r>
        <w:rPr>
          <w:rFonts w:ascii="Times New Roman" w:hAnsi="Times New Roman" w:cs="Times New Roman"/>
          <w:sz w:val="24"/>
          <w:szCs w:val="24"/>
        </w:rPr>
        <w:t xml:space="preserve">/ou </w:t>
      </w:r>
      <w:r w:rsidRPr="005E2B66">
        <w:rPr>
          <w:rFonts w:ascii="Times New Roman" w:hAnsi="Times New Roman" w:cs="Times New Roman"/>
          <w:sz w:val="24"/>
          <w:szCs w:val="24"/>
        </w:rPr>
        <w:t>acima/abaixo</w:t>
      </w:r>
      <w:r>
        <w:rPr>
          <w:rFonts w:ascii="Times New Roman" w:hAnsi="Times New Roman" w:cs="Times New Roman"/>
          <w:sz w:val="24"/>
          <w:szCs w:val="24"/>
        </w:rPr>
        <w:t xml:space="preserve"> comparado ao padrão de referência selecionado, sem levar em consideração que </w:t>
      </w:r>
      <w:r>
        <w:rPr>
          <w:rFonts w:ascii="Times New Roman" w:hAnsi="Times New Roman"/>
          <w:sz w:val="24"/>
        </w:rPr>
        <w:t>o fluoreto presente na água é um fator de proteção ou de risco à dentição dependendo da sua concentração e que valores inadequados deveriam ser discriminados conforme o binômio risco/proteção.</w:t>
      </w:r>
    </w:p>
    <w:p w:rsidR="00530BA9" w:rsidRDefault="005E2B66" w:rsidP="00517F9B">
      <w:pPr>
        <w:autoSpaceDE w:val="0"/>
        <w:autoSpaceDN w:val="0"/>
        <w:adjustRightInd w:val="0"/>
        <w:spacing w:line="360" w:lineRule="auto"/>
        <w:ind w:firstLine="709"/>
        <w:jc w:val="both"/>
        <w:rPr>
          <w:rFonts w:ascii="Times New Roman" w:hAnsi="Times New Roman" w:cs="Times New Roman"/>
          <w:bCs/>
          <w:sz w:val="24"/>
          <w:szCs w:val="24"/>
        </w:rPr>
      </w:pPr>
      <w:r>
        <w:rPr>
          <w:rFonts w:ascii="Times New Roman" w:hAnsi="Times New Roman"/>
          <w:sz w:val="24"/>
        </w:rPr>
        <w:t xml:space="preserve">Para interpretar os resultados, </w:t>
      </w:r>
      <w:r w:rsidR="00914CD1">
        <w:rPr>
          <w:rFonts w:ascii="Times New Roman" w:hAnsi="Times New Roman"/>
          <w:sz w:val="24"/>
        </w:rPr>
        <w:t>embora a maioria dos</w:t>
      </w:r>
      <w:r>
        <w:rPr>
          <w:rFonts w:ascii="Times New Roman" w:hAnsi="Times New Roman"/>
          <w:sz w:val="24"/>
        </w:rPr>
        <w:t xml:space="preserve"> estudos brasileiros </w:t>
      </w:r>
      <w:r w:rsidR="008E5C29">
        <w:rPr>
          <w:rFonts w:ascii="Times New Roman" w:hAnsi="Times New Roman"/>
          <w:sz w:val="24"/>
        </w:rPr>
        <w:t>(</w:t>
      </w:r>
      <w:r w:rsidR="00914CD1">
        <w:rPr>
          <w:rFonts w:ascii="Times New Roman" w:hAnsi="Times New Roman"/>
          <w:sz w:val="24"/>
        </w:rPr>
        <w:t>7</w:t>
      </w:r>
      <w:r w:rsidR="008E5C29">
        <w:rPr>
          <w:rFonts w:ascii="Times New Roman" w:hAnsi="Times New Roman"/>
          <w:sz w:val="24"/>
        </w:rPr>
        <w:t>0,8%</w:t>
      </w:r>
      <w:r w:rsidR="00914CD1">
        <w:rPr>
          <w:rFonts w:ascii="Times New Roman" w:hAnsi="Times New Roman"/>
          <w:sz w:val="24"/>
        </w:rPr>
        <w:t xml:space="preserve">) tenha </w:t>
      </w:r>
      <w:r>
        <w:rPr>
          <w:rFonts w:ascii="Times New Roman" w:hAnsi="Times New Roman"/>
          <w:sz w:val="24"/>
        </w:rPr>
        <w:t>lanç</w:t>
      </w:r>
      <w:r w:rsidR="00914CD1">
        <w:rPr>
          <w:rFonts w:ascii="Times New Roman" w:hAnsi="Times New Roman"/>
          <w:sz w:val="24"/>
        </w:rPr>
        <w:t>ado</w:t>
      </w:r>
      <w:r>
        <w:rPr>
          <w:rFonts w:ascii="Times New Roman" w:hAnsi="Times New Roman"/>
          <w:sz w:val="24"/>
        </w:rPr>
        <w:t xml:space="preserve"> mão de </w:t>
      </w:r>
      <w:r w:rsidR="00914CD1">
        <w:rPr>
          <w:rFonts w:ascii="Times New Roman" w:hAnsi="Times New Roman"/>
          <w:sz w:val="24"/>
        </w:rPr>
        <w:t xml:space="preserve">apenas um critério de referência, cabe destacar que os critérios não foram os mesmos, sendo empregados até oito diferentes métodos de julgamento. Essa diversidade de critérios levou a que os especialistas brasileiros produzissem um consenso técnico para classificação de águas de abastecimento público segundo o teor de flúor </w:t>
      </w:r>
      <w:r w:rsidR="009F349B">
        <w:rPr>
          <w:rFonts w:ascii="Times New Roman" w:hAnsi="Times New Roman"/>
          <w:sz w:val="24"/>
        </w:rPr>
        <w:t>a fim de elevar a comparabilidade entre os resultados observados pelos diferentes estudos (</w:t>
      </w:r>
      <w:r w:rsidR="009F349B" w:rsidRPr="00F12A65">
        <w:rPr>
          <w:rFonts w:ascii="Times New Roman" w:hAnsi="Times New Roman" w:cs="Times New Roman"/>
          <w:bCs/>
          <w:caps/>
          <w:sz w:val="24"/>
          <w:szCs w:val="24"/>
        </w:rPr>
        <w:t>Cecol</w:t>
      </w:r>
      <w:r w:rsidR="007E6C74">
        <w:rPr>
          <w:rFonts w:ascii="Times New Roman" w:hAnsi="Times New Roman" w:cs="Times New Roman"/>
          <w:bCs/>
          <w:caps/>
          <w:sz w:val="24"/>
          <w:szCs w:val="24"/>
        </w:rPr>
        <w:t>,</w:t>
      </w:r>
      <w:r w:rsidR="009F349B">
        <w:rPr>
          <w:rFonts w:ascii="Times New Roman" w:hAnsi="Times New Roman"/>
          <w:sz w:val="24"/>
        </w:rPr>
        <w:t xml:space="preserve"> 2011). Entre os estudos estrangeiros, cabe destacar que oito </w:t>
      </w:r>
      <w:r w:rsidR="009F349B" w:rsidRPr="00197402">
        <w:rPr>
          <w:rFonts w:ascii="Times New Roman" w:hAnsi="Times New Roman" w:cs="Times New Roman"/>
          <w:bCs/>
          <w:sz w:val="24"/>
          <w:szCs w:val="24"/>
        </w:rPr>
        <w:t xml:space="preserve">utilizaram </w:t>
      </w:r>
      <w:r w:rsidR="009F349B">
        <w:rPr>
          <w:rFonts w:ascii="Times New Roman" w:hAnsi="Times New Roman" w:cs="Times New Roman"/>
          <w:bCs/>
          <w:sz w:val="24"/>
          <w:szCs w:val="24"/>
        </w:rPr>
        <w:t xml:space="preserve">as </w:t>
      </w:r>
      <w:r w:rsidR="009F349B" w:rsidRPr="00197402">
        <w:rPr>
          <w:rFonts w:ascii="Times New Roman" w:hAnsi="Times New Roman" w:cs="Times New Roman"/>
          <w:bCs/>
          <w:sz w:val="24"/>
          <w:szCs w:val="24"/>
        </w:rPr>
        <w:t xml:space="preserve">recomendações da OMS para </w:t>
      </w:r>
      <w:r w:rsidR="009F349B">
        <w:rPr>
          <w:rFonts w:ascii="Times New Roman" w:hAnsi="Times New Roman" w:cs="Times New Roman"/>
          <w:bCs/>
          <w:sz w:val="24"/>
          <w:szCs w:val="24"/>
        </w:rPr>
        <w:t>interpretar a concentração de fluoreto na água, sendo que esse critério está voltado apenas para avaliar o potencial risco à dentição e a saúde humana, sem considerar o efeito de proteção à cárie</w:t>
      </w:r>
      <w:r w:rsidR="008E5C29">
        <w:rPr>
          <w:rFonts w:ascii="Times New Roman" w:hAnsi="Times New Roman" w:cs="Times New Roman"/>
          <w:bCs/>
          <w:sz w:val="24"/>
          <w:szCs w:val="24"/>
        </w:rPr>
        <w:t>,</w:t>
      </w:r>
      <w:r w:rsidR="009F349B">
        <w:rPr>
          <w:rFonts w:ascii="Times New Roman" w:hAnsi="Times New Roman" w:cs="Times New Roman"/>
          <w:bCs/>
          <w:sz w:val="24"/>
          <w:szCs w:val="24"/>
        </w:rPr>
        <w:t xml:space="preserve"> propiciado por águas com teores entre 0,5 </w:t>
      </w:r>
      <w:proofErr w:type="spellStart"/>
      <w:r w:rsidR="00530BA9">
        <w:rPr>
          <w:rFonts w:ascii="Times New Roman" w:hAnsi="Times New Roman" w:cs="Times New Roman"/>
          <w:bCs/>
          <w:sz w:val="24"/>
          <w:szCs w:val="24"/>
        </w:rPr>
        <w:t>mgF</w:t>
      </w:r>
      <w:proofErr w:type="spellEnd"/>
      <w:r w:rsidR="00530BA9">
        <w:rPr>
          <w:rFonts w:ascii="Times New Roman" w:hAnsi="Times New Roman" w:cs="Times New Roman"/>
          <w:bCs/>
          <w:sz w:val="24"/>
          <w:szCs w:val="24"/>
        </w:rPr>
        <w:t xml:space="preserve">/L preconizado em Hong </w:t>
      </w:r>
      <w:r w:rsidR="00530BA9">
        <w:rPr>
          <w:rFonts w:ascii="Times New Roman" w:hAnsi="Times New Roman" w:cs="Times New Roman"/>
          <w:bCs/>
          <w:sz w:val="24"/>
          <w:szCs w:val="24"/>
        </w:rPr>
        <w:lastRenderedPageBreak/>
        <w:t>Kong na Ásia e</w:t>
      </w:r>
      <w:r w:rsidR="009F349B">
        <w:rPr>
          <w:rFonts w:ascii="Times New Roman" w:hAnsi="Times New Roman" w:cs="Times New Roman"/>
          <w:bCs/>
          <w:sz w:val="24"/>
          <w:szCs w:val="24"/>
        </w:rPr>
        <w:t xml:space="preserve"> 1,0 </w:t>
      </w:r>
      <w:proofErr w:type="spellStart"/>
      <w:r w:rsidR="009F349B">
        <w:rPr>
          <w:rFonts w:ascii="Times New Roman" w:hAnsi="Times New Roman" w:cs="Times New Roman"/>
          <w:bCs/>
          <w:sz w:val="24"/>
          <w:szCs w:val="24"/>
        </w:rPr>
        <w:t>mgF</w:t>
      </w:r>
      <w:proofErr w:type="spellEnd"/>
      <w:r w:rsidR="009F349B">
        <w:rPr>
          <w:rFonts w:ascii="Times New Roman" w:hAnsi="Times New Roman" w:cs="Times New Roman"/>
          <w:bCs/>
          <w:sz w:val="24"/>
          <w:szCs w:val="24"/>
        </w:rPr>
        <w:t xml:space="preserve">/L </w:t>
      </w:r>
      <w:r w:rsidR="00530BA9">
        <w:rPr>
          <w:rFonts w:ascii="Times New Roman" w:hAnsi="Times New Roman" w:cs="Times New Roman"/>
          <w:bCs/>
          <w:sz w:val="24"/>
          <w:szCs w:val="24"/>
        </w:rPr>
        <w:t xml:space="preserve">recentemente aprovado no Canadá, </w:t>
      </w:r>
      <w:r w:rsidR="008E5C29">
        <w:rPr>
          <w:rFonts w:ascii="Times New Roman" w:hAnsi="Times New Roman" w:cs="Times New Roman"/>
          <w:bCs/>
          <w:sz w:val="24"/>
          <w:szCs w:val="24"/>
        </w:rPr>
        <w:t xml:space="preserve">duas </w:t>
      </w:r>
      <w:r w:rsidR="00530BA9">
        <w:rPr>
          <w:rFonts w:ascii="Times New Roman" w:hAnsi="Times New Roman" w:cs="Times New Roman"/>
          <w:bCs/>
          <w:sz w:val="24"/>
          <w:szCs w:val="24"/>
        </w:rPr>
        <w:t xml:space="preserve">áreas geográficas de condições climáticas distintas </w:t>
      </w:r>
      <w:r w:rsidR="009F349B">
        <w:rPr>
          <w:rFonts w:ascii="Times New Roman" w:hAnsi="Times New Roman" w:cs="Times New Roman"/>
          <w:bCs/>
          <w:sz w:val="24"/>
          <w:szCs w:val="24"/>
        </w:rPr>
        <w:t>(</w:t>
      </w:r>
      <w:r w:rsidR="009F349B" w:rsidRPr="007E6C74">
        <w:rPr>
          <w:rFonts w:ascii="Times New Roman" w:hAnsi="Times New Roman" w:cs="Times New Roman"/>
          <w:sz w:val="24"/>
          <w:szCs w:val="24"/>
        </w:rPr>
        <w:t>Frazão</w:t>
      </w:r>
      <w:r w:rsidR="009F349B">
        <w:rPr>
          <w:rFonts w:ascii="Times New Roman" w:hAnsi="Times New Roman" w:cs="Times New Roman"/>
          <w:bCs/>
          <w:sz w:val="24"/>
          <w:szCs w:val="24"/>
        </w:rPr>
        <w:t xml:space="preserve"> </w:t>
      </w:r>
      <w:proofErr w:type="gramStart"/>
      <w:r w:rsidR="009F349B">
        <w:rPr>
          <w:rFonts w:ascii="Times New Roman" w:hAnsi="Times New Roman" w:cs="Times New Roman"/>
          <w:bCs/>
          <w:sz w:val="24"/>
          <w:szCs w:val="24"/>
        </w:rPr>
        <w:t>et</w:t>
      </w:r>
      <w:proofErr w:type="gramEnd"/>
      <w:r w:rsidR="009F349B">
        <w:rPr>
          <w:rFonts w:ascii="Times New Roman" w:hAnsi="Times New Roman" w:cs="Times New Roman"/>
          <w:bCs/>
          <w:sz w:val="24"/>
          <w:szCs w:val="24"/>
        </w:rPr>
        <w:t xml:space="preserve"> al. 2011).</w:t>
      </w:r>
    </w:p>
    <w:p w:rsidR="00F14317" w:rsidRDefault="00BB3B24" w:rsidP="00517F9B">
      <w:pPr>
        <w:autoSpaceDE w:val="0"/>
        <w:autoSpaceDN w:val="0"/>
        <w:adjustRightInd w:val="0"/>
        <w:spacing w:line="36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Menos da metade dos estudos (44,4%) esteve articulada à vigilância como ação do Estado, </w:t>
      </w:r>
      <w:r w:rsidR="00F14317">
        <w:rPr>
          <w:rFonts w:ascii="Times New Roman" w:hAnsi="Times New Roman" w:cs="Times New Roman"/>
          <w:bCs/>
          <w:sz w:val="24"/>
          <w:szCs w:val="24"/>
        </w:rPr>
        <w:t xml:space="preserve">e </w:t>
      </w:r>
      <w:r w:rsidR="008E5C29">
        <w:rPr>
          <w:rFonts w:ascii="Times New Roman" w:hAnsi="Times New Roman" w:cs="Times New Roman"/>
          <w:bCs/>
          <w:sz w:val="24"/>
          <w:szCs w:val="24"/>
        </w:rPr>
        <w:t>um nú</w:t>
      </w:r>
      <w:r w:rsidR="00F14317">
        <w:rPr>
          <w:rFonts w:ascii="Times New Roman" w:hAnsi="Times New Roman" w:cs="Times New Roman"/>
          <w:bCs/>
          <w:sz w:val="24"/>
          <w:szCs w:val="24"/>
        </w:rPr>
        <w:t xml:space="preserve">mero ainda menor levantou hipóteses sobre possíveis fatores associados aos resultados encontrados </w:t>
      </w:r>
      <w:r>
        <w:rPr>
          <w:rFonts w:ascii="Times New Roman" w:hAnsi="Times New Roman" w:cs="Times New Roman"/>
          <w:bCs/>
          <w:sz w:val="24"/>
          <w:szCs w:val="24"/>
        </w:rPr>
        <w:t xml:space="preserve">o que revela a necessidade de maior aproximação e interação entre os pesquisadores e os órgãos de controle da qualidade da água. </w:t>
      </w:r>
      <w:r w:rsidR="00F14317">
        <w:rPr>
          <w:rFonts w:ascii="Times New Roman" w:hAnsi="Times New Roman" w:cs="Times New Roman"/>
          <w:bCs/>
          <w:sz w:val="24"/>
          <w:szCs w:val="24"/>
        </w:rPr>
        <w:t xml:space="preserve">A </w:t>
      </w:r>
      <w:r w:rsidR="00F14317" w:rsidRPr="00F14317">
        <w:rPr>
          <w:rFonts w:ascii="Times New Roman" w:hAnsi="Times New Roman" w:cs="Times New Roman"/>
          <w:sz w:val="24"/>
          <w:szCs w:val="24"/>
        </w:rPr>
        <w:t xml:space="preserve">descontinuidade da medida </w:t>
      </w:r>
      <w:r w:rsidR="00F14317">
        <w:rPr>
          <w:rFonts w:ascii="Times New Roman" w:hAnsi="Times New Roman" w:cs="Times New Roman"/>
          <w:sz w:val="24"/>
          <w:szCs w:val="24"/>
        </w:rPr>
        <w:t>c</w:t>
      </w:r>
      <w:r w:rsidR="00F14317" w:rsidRPr="00F14317">
        <w:rPr>
          <w:rFonts w:ascii="Times New Roman" w:hAnsi="Times New Roman" w:cs="Times New Roman"/>
          <w:sz w:val="24"/>
          <w:szCs w:val="24"/>
        </w:rPr>
        <w:t>aracterizada por valores de concentração em desacordo com a legislação e abaixo do indicado para prevenção da cárie</w:t>
      </w:r>
      <w:r w:rsidR="00F14317">
        <w:rPr>
          <w:rFonts w:ascii="Times New Roman" w:hAnsi="Times New Roman" w:cs="Times New Roman"/>
          <w:bCs/>
          <w:sz w:val="24"/>
          <w:szCs w:val="24"/>
        </w:rPr>
        <w:t xml:space="preserve"> foi um achado comum reforçando as advertências de vários pesquisadores sobre a necessidade da expansão dos sistemas de vigilância da fluoretação da água de abastecimento público. </w:t>
      </w:r>
      <w:r w:rsidR="00F14317" w:rsidRPr="00A70558">
        <w:rPr>
          <w:rFonts w:ascii="Times New Roman" w:hAnsi="Times New Roman" w:cs="Times New Roman"/>
          <w:sz w:val="24"/>
          <w:szCs w:val="24"/>
        </w:rPr>
        <w:t xml:space="preserve">Embora não exposta ao risco de </w:t>
      </w:r>
      <w:proofErr w:type="spellStart"/>
      <w:r w:rsidR="00F14317" w:rsidRPr="00A70558">
        <w:rPr>
          <w:rFonts w:ascii="Times New Roman" w:hAnsi="Times New Roman" w:cs="Times New Roman"/>
          <w:sz w:val="24"/>
          <w:szCs w:val="24"/>
        </w:rPr>
        <w:t>fluorose</w:t>
      </w:r>
      <w:proofErr w:type="spellEnd"/>
      <w:r w:rsidR="00F14317" w:rsidRPr="00A70558">
        <w:rPr>
          <w:rFonts w:ascii="Times New Roman" w:hAnsi="Times New Roman" w:cs="Times New Roman"/>
          <w:sz w:val="24"/>
          <w:szCs w:val="24"/>
        </w:rPr>
        <w:t xml:space="preserve"> dentária, a</w:t>
      </w:r>
      <w:r w:rsidR="00F14317">
        <w:rPr>
          <w:rFonts w:ascii="Times New Roman" w:hAnsi="Times New Roman" w:cs="Times New Roman"/>
          <w:sz w:val="24"/>
          <w:szCs w:val="24"/>
        </w:rPr>
        <w:t xml:space="preserve"> </w:t>
      </w:r>
      <w:r w:rsidR="00F14317" w:rsidRPr="00A70558">
        <w:rPr>
          <w:rFonts w:ascii="Times New Roman" w:hAnsi="Times New Roman" w:cs="Times New Roman"/>
          <w:sz w:val="24"/>
          <w:szCs w:val="24"/>
        </w:rPr>
        <w:t xml:space="preserve">população </w:t>
      </w:r>
      <w:r w:rsidR="00F14317">
        <w:rPr>
          <w:rFonts w:ascii="Times New Roman" w:hAnsi="Times New Roman" w:cs="Times New Roman"/>
          <w:sz w:val="24"/>
          <w:szCs w:val="24"/>
        </w:rPr>
        <w:t>estaria</w:t>
      </w:r>
      <w:r w:rsidR="00F14317" w:rsidRPr="00A70558">
        <w:rPr>
          <w:rFonts w:ascii="Times New Roman" w:hAnsi="Times New Roman" w:cs="Times New Roman"/>
          <w:sz w:val="24"/>
          <w:szCs w:val="24"/>
        </w:rPr>
        <w:t xml:space="preserve"> s</w:t>
      </w:r>
      <w:r w:rsidR="00F14317">
        <w:rPr>
          <w:rFonts w:ascii="Times New Roman" w:hAnsi="Times New Roman" w:cs="Times New Roman"/>
          <w:sz w:val="24"/>
          <w:szCs w:val="24"/>
        </w:rPr>
        <w:t>endo</w:t>
      </w:r>
      <w:r w:rsidR="00F14317" w:rsidRPr="00A70558">
        <w:rPr>
          <w:rFonts w:ascii="Times New Roman" w:hAnsi="Times New Roman" w:cs="Times New Roman"/>
          <w:sz w:val="24"/>
          <w:szCs w:val="24"/>
        </w:rPr>
        <w:t xml:space="preserve"> privada do</w:t>
      </w:r>
      <w:r w:rsidR="00F14317">
        <w:rPr>
          <w:rFonts w:ascii="Times New Roman" w:hAnsi="Times New Roman" w:cs="Times New Roman"/>
          <w:sz w:val="24"/>
          <w:szCs w:val="24"/>
        </w:rPr>
        <w:t xml:space="preserve"> máximo</w:t>
      </w:r>
      <w:r w:rsidR="00F14317" w:rsidRPr="00A70558">
        <w:rPr>
          <w:rFonts w:ascii="Times New Roman" w:hAnsi="Times New Roman" w:cs="Times New Roman"/>
          <w:sz w:val="24"/>
          <w:szCs w:val="24"/>
        </w:rPr>
        <w:t xml:space="preserve"> benefício</w:t>
      </w:r>
      <w:r w:rsidR="00F14317">
        <w:rPr>
          <w:rFonts w:ascii="Times New Roman" w:hAnsi="Times New Roman" w:cs="Times New Roman"/>
          <w:sz w:val="24"/>
          <w:szCs w:val="24"/>
        </w:rPr>
        <w:t xml:space="preserve"> proporcionado pelo </w:t>
      </w:r>
      <w:r w:rsidR="00F14317" w:rsidRPr="00A70558">
        <w:rPr>
          <w:rFonts w:ascii="Times New Roman" w:hAnsi="Times New Roman" w:cs="Times New Roman"/>
          <w:sz w:val="24"/>
          <w:szCs w:val="24"/>
        </w:rPr>
        <w:t>fl</w:t>
      </w:r>
      <w:r w:rsidR="00F14317">
        <w:rPr>
          <w:rFonts w:ascii="Times New Roman" w:hAnsi="Times New Roman" w:cs="Times New Roman"/>
          <w:sz w:val="24"/>
          <w:szCs w:val="24"/>
        </w:rPr>
        <w:t>uoreto em nível adequado na água.</w:t>
      </w:r>
    </w:p>
    <w:p w:rsidR="00BB3B24" w:rsidRDefault="00BB3B24" w:rsidP="00517F9B">
      <w:pPr>
        <w:autoSpaceDE w:val="0"/>
        <w:autoSpaceDN w:val="0"/>
        <w:adjustRightInd w:val="0"/>
        <w:spacing w:line="360" w:lineRule="auto"/>
        <w:ind w:firstLine="709"/>
        <w:jc w:val="both"/>
        <w:rPr>
          <w:rFonts w:ascii="Times New Roman" w:hAnsi="Times New Roman" w:cs="Times New Roman"/>
          <w:bCs/>
          <w:sz w:val="24"/>
          <w:szCs w:val="24"/>
        </w:rPr>
      </w:pPr>
    </w:p>
    <w:p w:rsidR="00517F9B" w:rsidRPr="0085575B" w:rsidRDefault="00517F9B" w:rsidP="00517F9B">
      <w:pPr>
        <w:autoSpaceDE w:val="0"/>
        <w:autoSpaceDN w:val="0"/>
        <w:adjustRightInd w:val="0"/>
        <w:spacing w:line="360" w:lineRule="auto"/>
        <w:ind w:firstLine="709"/>
        <w:jc w:val="both"/>
        <w:rPr>
          <w:rFonts w:ascii="Times New Roman" w:hAnsi="Times New Roman" w:cs="Times New Roman"/>
          <w:sz w:val="24"/>
          <w:szCs w:val="24"/>
        </w:rPr>
      </w:pPr>
    </w:p>
    <w:p w:rsidR="00DA781F" w:rsidRPr="00E332E2" w:rsidRDefault="00DA781F" w:rsidP="00DA781F">
      <w:pPr>
        <w:tabs>
          <w:tab w:val="left" w:pos="7425"/>
        </w:tabs>
        <w:autoSpaceDE w:val="0"/>
        <w:autoSpaceDN w:val="0"/>
        <w:adjustRightInd w:val="0"/>
        <w:spacing w:line="480" w:lineRule="auto"/>
        <w:jc w:val="both"/>
        <w:rPr>
          <w:rFonts w:ascii="Times New Roman" w:hAnsi="Times New Roman" w:cs="Times New Roman"/>
          <w:b/>
          <w:bCs/>
          <w:sz w:val="28"/>
          <w:szCs w:val="28"/>
        </w:rPr>
      </w:pPr>
      <w:r w:rsidRPr="00E332E2">
        <w:rPr>
          <w:rFonts w:ascii="Times New Roman" w:hAnsi="Times New Roman" w:cs="Times New Roman"/>
          <w:b/>
          <w:bCs/>
          <w:sz w:val="28"/>
          <w:szCs w:val="28"/>
        </w:rPr>
        <w:t>CON</w:t>
      </w:r>
      <w:r w:rsidR="00E332E2" w:rsidRPr="00E332E2">
        <w:rPr>
          <w:rFonts w:ascii="Times New Roman" w:hAnsi="Times New Roman" w:cs="Times New Roman"/>
          <w:b/>
          <w:bCs/>
          <w:sz w:val="28"/>
          <w:szCs w:val="28"/>
        </w:rPr>
        <w:t>CLUSÃO</w:t>
      </w:r>
    </w:p>
    <w:p w:rsidR="00DA781F" w:rsidRDefault="001E44A9" w:rsidP="00DA781F">
      <w:pPr>
        <w:pStyle w:val="PargrafodaLista"/>
        <w:autoSpaceDE w:val="0"/>
        <w:autoSpaceDN w:val="0"/>
        <w:adjustRightInd w:val="0"/>
        <w:spacing w:after="0" w:line="360" w:lineRule="auto"/>
        <w:ind w:left="0" w:firstLine="709"/>
        <w:contextualSpacing w:val="0"/>
        <w:jc w:val="both"/>
        <w:rPr>
          <w:rFonts w:ascii="Times New Roman" w:hAnsi="Times New Roman" w:cs="Times New Roman"/>
          <w:b/>
          <w:bCs/>
          <w:sz w:val="24"/>
          <w:szCs w:val="24"/>
        </w:rPr>
      </w:pPr>
      <w:r w:rsidRPr="006C2AAA">
        <w:rPr>
          <w:rFonts w:ascii="Times New Roman" w:hAnsi="Times New Roman" w:cs="Times New Roman"/>
          <w:bCs/>
          <w:sz w:val="24"/>
          <w:szCs w:val="24"/>
          <w:u w:val="single"/>
        </w:rPr>
        <w:t>Os principais fatores descritos podem ser agrupados em aspectos ligados à área geográfica incluindo-se o padrão geológico do solo, o tipo de manancial, o tipo de área (urbana ou rural), e o grau de desenvolvimento humano; aspectos concernentes à concessionária, ao tipo de sistema e sua operação, incluindo características da rede de distribuição; e aspectos ligados à técnica analítica</w:t>
      </w:r>
      <w:r>
        <w:rPr>
          <w:rFonts w:ascii="Times New Roman" w:hAnsi="Times New Roman" w:cs="Times New Roman"/>
          <w:bCs/>
          <w:sz w:val="24"/>
          <w:szCs w:val="24"/>
        </w:rPr>
        <w:t>.</w:t>
      </w:r>
      <w:r w:rsidR="006C2AAA">
        <w:rPr>
          <w:rFonts w:ascii="Times New Roman" w:hAnsi="Times New Roman" w:cs="Times New Roman"/>
          <w:bCs/>
          <w:sz w:val="24"/>
          <w:szCs w:val="24"/>
        </w:rPr>
        <w:t xml:space="preserve"> </w:t>
      </w:r>
      <w:r w:rsidR="00DA781F">
        <w:rPr>
          <w:rFonts w:ascii="Times New Roman" w:hAnsi="Times New Roman" w:cs="Times New Roman"/>
          <w:sz w:val="24"/>
          <w:szCs w:val="24"/>
        </w:rPr>
        <w:t>A</w:t>
      </w:r>
      <w:r w:rsidR="00DA781F" w:rsidRPr="0095440B">
        <w:rPr>
          <w:rFonts w:ascii="Times New Roman" w:hAnsi="Times New Roman" w:cs="Times New Roman"/>
          <w:sz w:val="24"/>
          <w:szCs w:val="24"/>
        </w:rPr>
        <w:t xml:space="preserve"> v</w:t>
      </w:r>
      <w:r w:rsidR="00DA781F">
        <w:rPr>
          <w:rFonts w:ascii="Times New Roman" w:hAnsi="Times New Roman" w:cs="Times New Roman"/>
          <w:sz w:val="24"/>
          <w:szCs w:val="24"/>
        </w:rPr>
        <w:t>ariabilidade d</w:t>
      </w:r>
      <w:r w:rsidR="00DA781F" w:rsidRPr="0095440B">
        <w:rPr>
          <w:rFonts w:ascii="Times New Roman" w:hAnsi="Times New Roman" w:cs="Times New Roman"/>
          <w:sz w:val="24"/>
          <w:szCs w:val="24"/>
        </w:rPr>
        <w:t>os estudos quanto ao desenho</w:t>
      </w:r>
      <w:r w:rsidR="00DA781F">
        <w:rPr>
          <w:rFonts w:ascii="Times New Roman" w:hAnsi="Times New Roman" w:cs="Times New Roman"/>
          <w:sz w:val="24"/>
          <w:szCs w:val="24"/>
        </w:rPr>
        <w:t xml:space="preserve"> e aos procedimentos metodológicos </w:t>
      </w:r>
      <w:r w:rsidR="00E332E2">
        <w:rPr>
          <w:rFonts w:ascii="Times New Roman" w:hAnsi="Times New Roman" w:cs="Times New Roman"/>
          <w:sz w:val="24"/>
          <w:szCs w:val="24"/>
        </w:rPr>
        <w:t>foi</w:t>
      </w:r>
      <w:r w:rsidR="00DA781F">
        <w:rPr>
          <w:rFonts w:ascii="Times New Roman" w:hAnsi="Times New Roman" w:cs="Times New Roman"/>
          <w:sz w:val="24"/>
          <w:szCs w:val="24"/>
        </w:rPr>
        <w:t xml:space="preserve"> elevada. Embora a maioria dos estudos tenha oferecido alguma informação sobre a distribuição espaço-temporal das amostras, em poucos trabalhos foi possível inferir a </w:t>
      </w:r>
      <w:r w:rsidR="00DA781F">
        <w:rPr>
          <w:rFonts w:ascii="Times New Roman" w:hAnsi="Times New Roman" w:cs="Times New Roman"/>
          <w:bCs/>
          <w:sz w:val="24"/>
          <w:szCs w:val="24"/>
        </w:rPr>
        <w:t>população coberta pela fonte de abastecimento investigada. Quase metade dos estudos foi do tipo transversal e</w:t>
      </w:r>
      <w:r w:rsidR="00DA781F" w:rsidRPr="00DA781F">
        <w:rPr>
          <w:rFonts w:ascii="Times New Roman" w:hAnsi="Times New Roman" w:cs="Times New Roman"/>
          <w:sz w:val="24"/>
          <w:szCs w:val="24"/>
        </w:rPr>
        <w:t xml:space="preserve"> </w:t>
      </w:r>
      <w:r w:rsidR="00DA781F">
        <w:rPr>
          <w:rFonts w:ascii="Times New Roman" w:hAnsi="Times New Roman" w:cs="Times New Roman"/>
          <w:sz w:val="24"/>
          <w:szCs w:val="24"/>
        </w:rPr>
        <w:t>nenhuma medida de dispersão ou de variação foi associada ao valor médio</w:t>
      </w:r>
      <w:r w:rsidR="00DA781F">
        <w:rPr>
          <w:rFonts w:ascii="Times New Roman" w:hAnsi="Times New Roman" w:cs="Times New Roman"/>
          <w:bCs/>
          <w:sz w:val="24"/>
          <w:szCs w:val="24"/>
        </w:rPr>
        <w:t>. Predominou o uso do</w:t>
      </w:r>
      <w:r w:rsidR="00DA781F" w:rsidRPr="00517F9B">
        <w:rPr>
          <w:rFonts w:ascii="Times New Roman" w:hAnsi="Times New Roman" w:cs="Times New Roman"/>
          <w:sz w:val="24"/>
          <w:szCs w:val="24"/>
        </w:rPr>
        <w:t xml:space="preserve"> método </w:t>
      </w:r>
      <w:proofErr w:type="spellStart"/>
      <w:r w:rsidR="00DA781F" w:rsidRPr="00517F9B">
        <w:rPr>
          <w:rFonts w:ascii="Times New Roman" w:hAnsi="Times New Roman" w:cs="Times New Roman"/>
          <w:sz w:val="24"/>
          <w:szCs w:val="24"/>
        </w:rPr>
        <w:t>eletrométrico</w:t>
      </w:r>
      <w:proofErr w:type="spellEnd"/>
      <w:r w:rsidR="00DA781F">
        <w:rPr>
          <w:rFonts w:ascii="Times New Roman" w:hAnsi="Times New Roman" w:cs="Times New Roman"/>
          <w:sz w:val="24"/>
          <w:szCs w:val="24"/>
        </w:rPr>
        <w:t>.</w:t>
      </w:r>
      <w:r w:rsidR="00DA781F" w:rsidRPr="00517F9B">
        <w:rPr>
          <w:rFonts w:ascii="Times New Roman" w:hAnsi="Times New Roman" w:cs="Times New Roman"/>
          <w:sz w:val="24"/>
          <w:szCs w:val="24"/>
        </w:rPr>
        <w:t xml:space="preserve"> </w:t>
      </w:r>
      <w:r w:rsidR="008E5C29">
        <w:rPr>
          <w:rFonts w:ascii="Times New Roman" w:hAnsi="Times New Roman" w:cs="Times New Roman"/>
          <w:sz w:val="24"/>
          <w:szCs w:val="24"/>
        </w:rPr>
        <w:t xml:space="preserve">A maioria dos estudos </w:t>
      </w:r>
      <w:r w:rsidR="00DA781F">
        <w:rPr>
          <w:rFonts w:ascii="Times New Roman" w:hAnsi="Times New Roman" w:cs="Times New Roman"/>
          <w:sz w:val="24"/>
          <w:szCs w:val="24"/>
        </w:rPr>
        <w:t>adotou a classificação dicotômica, do tipo a</w:t>
      </w:r>
      <w:r w:rsidR="00DA781F" w:rsidRPr="005E2B66">
        <w:rPr>
          <w:rFonts w:ascii="Times New Roman" w:hAnsi="Times New Roman" w:cs="Times New Roman"/>
          <w:sz w:val="24"/>
          <w:szCs w:val="24"/>
        </w:rPr>
        <w:t>dequado/inadequado e</w:t>
      </w:r>
      <w:r w:rsidR="00DA781F">
        <w:rPr>
          <w:rFonts w:ascii="Times New Roman" w:hAnsi="Times New Roman" w:cs="Times New Roman"/>
          <w:sz w:val="24"/>
          <w:szCs w:val="24"/>
        </w:rPr>
        <w:t xml:space="preserve">/ou </w:t>
      </w:r>
      <w:r w:rsidR="00DA781F" w:rsidRPr="005E2B66">
        <w:rPr>
          <w:rFonts w:ascii="Times New Roman" w:hAnsi="Times New Roman" w:cs="Times New Roman"/>
          <w:sz w:val="24"/>
          <w:szCs w:val="24"/>
        </w:rPr>
        <w:t>acima/abaixo</w:t>
      </w:r>
      <w:r w:rsidR="00DA781F">
        <w:rPr>
          <w:rFonts w:ascii="Times New Roman" w:hAnsi="Times New Roman" w:cs="Times New Roman"/>
          <w:sz w:val="24"/>
          <w:szCs w:val="24"/>
        </w:rPr>
        <w:t xml:space="preserve">. </w:t>
      </w:r>
      <w:r w:rsidR="00DA781F">
        <w:rPr>
          <w:rFonts w:ascii="Times New Roman" w:hAnsi="Times New Roman" w:cs="Times New Roman"/>
          <w:bCs/>
          <w:sz w:val="24"/>
          <w:szCs w:val="24"/>
        </w:rPr>
        <w:t xml:space="preserve">Menos da metade dos estudos esteve articulada à vigilância como ação do Estado, e um numero ainda menor levantou hipóteses sobre possíveis fatores associados aos resultados encontrados </w:t>
      </w:r>
      <w:r w:rsidR="008E5C29">
        <w:rPr>
          <w:rFonts w:ascii="Times New Roman" w:hAnsi="Times New Roman" w:cs="Times New Roman"/>
          <w:bCs/>
          <w:sz w:val="24"/>
          <w:szCs w:val="24"/>
        </w:rPr>
        <w:t>confirmando que h</w:t>
      </w:r>
      <w:r w:rsidR="008E5C29" w:rsidRPr="002E3E00">
        <w:rPr>
          <w:rFonts w:ascii="Times New Roman" w:hAnsi="Times New Roman" w:cs="Times New Roman"/>
          <w:sz w:val="24"/>
          <w:szCs w:val="24"/>
        </w:rPr>
        <w:t xml:space="preserve">á um espaço importante </w:t>
      </w:r>
      <w:r w:rsidR="00900087" w:rsidRPr="00900087">
        <w:rPr>
          <w:rFonts w:ascii="Times New Roman" w:hAnsi="Times New Roman" w:cs="Times New Roman"/>
          <w:sz w:val="24"/>
          <w:szCs w:val="24"/>
        </w:rPr>
        <w:t xml:space="preserve">para melhorar os procedimentos metodológicos em futuros estudos. </w:t>
      </w:r>
      <w:r w:rsidR="00900087">
        <w:rPr>
          <w:rFonts w:ascii="Times New Roman" w:hAnsi="Times New Roman" w:cs="Times New Roman"/>
          <w:sz w:val="24"/>
          <w:szCs w:val="24"/>
        </w:rPr>
        <w:t xml:space="preserve">Além disso, </w:t>
      </w:r>
      <w:r w:rsidR="00BE4F0A">
        <w:rPr>
          <w:rFonts w:ascii="Times New Roman" w:hAnsi="Times New Roman" w:cs="Times New Roman"/>
          <w:sz w:val="24"/>
          <w:szCs w:val="24"/>
        </w:rPr>
        <w:t xml:space="preserve">a distância entre </w:t>
      </w:r>
      <w:r w:rsidR="008E5C29" w:rsidRPr="002E3E00">
        <w:rPr>
          <w:rFonts w:ascii="Times New Roman" w:hAnsi="Times New Roman" w:cs="Times New Roman"/>
          <w:sz w:val="24"/>
          <w:szCs w:val="24"/>
        </w:rPr>
        <w:t>os resultados dessas iniciativas e o uso das informações pelas autoridades de saúde pública</w:t>
      </w:r>
      <w:r w:rsidR="00BE4F0A" w:rsidRPr="00BE4F0A">
        <w:rPr>
          <w:rFonts w:ascii="Times New Roman" w:hAnsi="Times New Roman" w:cs="Times New Roman"/>
          <w:sz w:val="24"/>
          <w:szCs w:val="24"/>
        </w:rPr>
        <w:t xml:space="preserve"> </w:t>
      </w:r>
      <w:r w:rsidR="00BE4F0A">
        <w:rPr>
          <w:rFonts w:ascii="Times New Roman" w:hAnsi="Times New Roman" w:cs="Times New Roman"/>
          <w:sz w:val="24"/>
          <w:szCs w:val="24"/>
        </w:rPr>
        <w:t xml:space="preserve">pode ser </w:t>
      </w:r>
      <w:r w:rsidR="00BE4F0A" w:rsidRPr="002E3E00">
        <w:rPr>
          <w:rFonts w:ascii="Times New Roman" w:hAnsi="Times New Roman" w:cs="Times New Roman"/>
          <w:sz w:val="24"/>
          <w:szCs w:val="24"/>
        </w:rPr>
        <w:t>diminuído</w:t>
      </w:r>
      <w:r w:rsidR="00900087">
        <w:rPr>
          <w:rFonts w:ascii="Times New Roman" w:hAnsi="Times New Roman" w:cs="Times New Roman"/>
          <w:sz w:val="24"/>
          <w:szCs w:val="24"/>
        </w:rPr>
        <w:t xml:space="preserve">, </w:t>
      </w:r>
      <w:r w:rsidR="00BE4F0A">
        <w:rPr>
          <w:rFonts w:ascii="Times New Roman" w:hAnsi="Times New Roman" w:cs="Times New Roman"/>
          <w:sz w:val="24"/>
          <w:szCs w:val="24"/>
        </w:rPr>
        <w:t>e</w:t>
      </w:r>
      <w:r w:rsidR="008E5C29">
        <w:rPr>
          <w:rFonts w:ascii="Times New Roman" w:hAnsi="Times New Roman" w:cs="Times New Roman"/>
          <w:sz w:val="24"/>
          <w:szCs w:val="24"/>
        </w:rPr>
        <w:t xml:space="preserve"> a interação </w:t>
      </w:r>
      <w:r w:rsidR="00DA781F">
        <w:rPr>
          <w:rFonts w:ascii="Times New Roman" w:hAnsi="Times New Roman" w:cs="Times New Roman"/>
          <w:bCs/>
          <w:sz w:val="24"/>
          <w:szCs w:val="24"/>
        </w:rPr>
        <w:t>entre os pesquisadores e os órgãos de controle da qualidade da água</w:t>
      </w:r>
      <w:r w:rsidR="008E5C29">
        <w:rPr>
          <w:rFonts w:ascii="Times New Roman" w:hAnsi="Times New Roman" w:cs="Times New Roman"/>
          <w:bCs/>
          <w:sz w:val="24"/>
          <w:szCs w:val="24"/>
        </w:rPr>
        <w:t xml:space="preserve"> deve</w:t>
      </w:r>
      <w:r w:rsidR="00BE4F0A">
        <w:rPr>
          <w:rFonts w:ascii="Times New Roman" w:hAnsi="Times New Roman" w:cs="Times New Roman"/>
          <w:bCs/>
          <w:sz w:val="24"/>
          <w:szCs w:val="24"/>
        </w:rPr>
        <w:t>ria</w:t>
      </w:r>
      <w:r w:rsidR="008E5C29">
        <w:rPr>
          <w:rFonts w:ascii="Times New Roman" w:hAnsi="Times New Roman" w:cs="Times New Roman"/>
          <w:bCs/>
          <w:sz w:val="24"/>
          <w:szCs w:val="24"/>
        </w:rPr>
        <w:t xml:space="preserve"> ser incrementada.</w:t>
      </w:r>
      <w:r w:rsidR="00B81D4A">
        <w:rPr>
          <w:rFonts w:ascii="Times New Roman" w:hAnsi="Times New Roman" w:cs="Times New Roman"/>
          <w:bCs/>
          <w:sz w:val="24"/>
          <w:szCs w:val="24"/>
        </w:rPr>
        <w:t xml:space="preserve"> </w:t>
      </w:r>
    </w:p>
    <w:p w:rsidR="000E133C" w:rsidRPr="002E3E00" w:rsidRDefault="000E133C" w:rsidP="002E3E00">
      <w:pPr>
        <w:tabs>
          <w:tab w:val="left" w:pos="7425"/>
        </w:tabs>
        <w:autoSpaceDE w:val="0"/>
        <w:autoSpaceDN w:val="0"/>
        <w:adjustRightInd w:val="0"/>
        <w:spacing w:line="480" w:lineRule="auto"/>
        <w:jc w:val="both"/>
        <w:rPr>
          <w:rFonts w:ascii="Times New Roman" w:hAnsi="Times New Roman" w:cs="Times New Roman"/>
          <w:b/>
          <w:bCs/>
          <w:sz w:val="24"/>
          <w:szCs w:val="24"/>
        </w:rPr>
      </w:pPr>
    </w:p>
    <w:p w:rsidR="00003D6D" w:rsidRPr="00E332E2" w:rsidRDefault="002B1DE4" w:rsidP="00B81D4A">
      <w:pPr>
        <w:autoSpaceDE w:val="0"/>
        <w:autoSpaceDN w:val="0"/>
        <w:adjustRightInd w:val="0"/>
        <w:spacing w:line="480" w:lineRule="auto"/>
        <w:rPr>
          <w:rFonts w:ascii="Times New Roman" w:hAnsi="Times New Roman" w:cs="Times New Roman"/>
          <w:b/>
          <w:bCs/>
          <w:sz w:val="28"/>
          <w:szCs w:val="28"/>
        </w:rPr>
      </w:pPr>
      <w:r w:rsidRPr="00E332E2">
        <w:rPr>
          <w:rFonts w:ascii="Times New Roman" w:hAnsi="Times New Roman" w:cs="Times New Roman"/>
          <w:b/>
          <w:bCs/>
          <w:sz w:val="28"/>
          <w:szCs w:val="28"/>
        </w:rPr>
        <w:t>REFERÊNCIAS</w:t>
      </w:r>
    </w:p>
    <w:p w:rsidR="00B40F3F" w:rsidRPr="00845404" w:rsidRDefault="00B40F3F" w:rsidP="00E332E2">
      <w:pPr>
        <w:tabs>
          <w:tab w:val="left" w:pos="426"/>
        </w:tabs>
        <w:spacing w:before="160"/>
        <w:jc w:val="both"/>
        <w:rPr>
          <w:rFonts w:ascii="Times New Roman" w:hAnsi="Times New Roman" w:cs="Times New Roman"/>
          <w:sz w:val="24"/>
          <w:szCs w:val="24"/>
          <w:lang w:val="en-US"/>
        </w:rPr>
      </w:pPr>
      <w:r w:rsidRPr="006C2AAA">
        <w:rPr>
          <w:rFonts w:ascii="Times New Roman" w:hAnsi="Times New Roman" w:cs="Times New Roman"/>
          <w:sz w:val="24"/>
          <w:szCs w:val="24"/>
        </w:rPr>
        <w:t xml:space="preserve">ALVES, N. C. </w:t>
      </w:r>
      <w:proofErr w:type="gramStart"/>
      <w:r w:rsidRPr="006C2AAA">
        <w:rPr>
          <w:rFonts w:ascii="Times New Roman" w:hAnsi="Times New Roman" w:cs="Times New Roman"/>
          <w:sz w:val="24"/>
          <w:szCs w:val="24"/>
        </w:rPr>
        <w:t>et</w:t>
      </w:r>
      <w:proofErr w:type="gramEnd"/>
      <w:r w:rsidRPr="006C2AAA">
        <w:rPr>
          <w:rFonts w:ascii="Times New Roman" w:hAnsi="Times New Roman" w:cs="Times New Roman"/>
          <w:sz w:val="24"/>
          <w:szCs w:val="24"/>
        </w:rPr>
        <w:t xml:space="preserve"> al. </w:t>
      </w:r>
      <w:r w:rsidRPr="00DE3251">
        <w:rPr>
          <w:rFonts w:ascii="Times New Roman" w:hAnsi="Times New Roman" w:cs="Times New Roman"/>
          <w:sz w:val="24"/>
          <w:szCs w:val="24"/>
        </w:rPr>
        <w:t xml:space="preserve">Concentração de Flúor na água: legislação e risco de </w:t>
      </w:r>
      <w:proofErr w:type="spellStart"/>
      <w:r w:rsidRPr="00DE3251">
        <w:rPr>
          <w:rFonts w:ascii="Times New Roman" w:hAnsi="Times New Roman" w:cs="Times New Roman"/>
          <w:sz w:val="24"/>
          <w:szCs w:val="24"/>
        </w:rPr>
        <w:t>fluorose</w:t>
      </w:r>
      <w:proofErr w:type="spellEnd"/>
      <w:r w:rsidRPr="00DE3251">
        <w:rPr>
          <w:rFonts w:ascii="Times New Roman" w:hAnsi="Times New Roman" w:cs="Times New Roman"/>
          <w:sz w:val="24"/>
          <w:szCs w:val="24"/>
        </w:rPr>
        <w:t xml:space="preserve"> em escolares de Marília, SP. </w:t>
      </w:r>
      <w:proofErr w:type="spellStart"/>
      <w:proofErr w:type="gramStart"/>
      <w:r w:rsidRPr="00EC14DC">
        <w:rPr>
          <w:rFonts w:ascii="Times New Roman" w:hAnsi="Times New Roman" w:cs="Times New Roman"/>
          <w:b/>
          <w:sz w:val="24"/>
          <w:szCs w:val="24"/>
          <w:lang w:val="en-US"/>
        </w:rPr>
        <w:t>Revista</w:t>
      </w:r>
      <w:proofErr w:type="spellEnd"/>
      <w:r w:rsidRPr="00EC14DC">
        <w:rPr>
          <w:rFonts w:ascii="Times New Roman" w:hAnsi="Times New Roman" w:cs="Times New Roman"/>
          <w:b/>
          <w:sz w:val="24"/>
          <w:szCs w:val="24"/>
          <w:lang w:val="en-US"/>
        </w:rPr>
        <w:t xml:space="preserve"> </w:t>
      </w:r>
      <w:proofErr w:type="spellStart"/>
      <w:r w:rsidRPr="00EC14DC">
        <w:rPr>
          <w:rFonts w:ascii="Times New Roman" w:hAnsi="Times New Roman" w:cs="Times New Roman"/>
          <w:b/>
          <w:sz w:val="24"/>
          <w:szCs w:val="24"/>
          <w:lang w:val="en-US"/>
        </w:rPr>
        <w:t>Paulista</w:t>
      </w:r>
      <w:proofErr w:type="spellEnd"/>
      <w:r w:rsidRPr="00EC14DC">
        <w:rPr>
          <w:rFonts w:ascii="Times New Roman" w:hAnsi="Times New Roman" w:cs="Times New Roman"/>
          <w:b/>
          <w:sz w:val="24"/>
          <w:szCs w:val="24"/>
          <w:lang w:val="en-US"/>
        </w:rPr>
        <w:t xml:space="preserve"> de </w:t>
      </w:r>
      <w:proofErr w:type="spellStart"/>
      <w:r w:rsidRPr="00EC14DC">
        <w:rPr>
          <w:rFonts w:ascii="Times New Roman" w:hAnsi="Times New Roman" w:cs="Times New Roman"/>
          <w:b/>
          <w:sz w:val="24"/>
          <w:szCs w:val="24"/>
          <w:lang w:val="en-US"/>
        </w:rPr>
        <w:t>Odontologia</w:t>
      </w:r>
      <w:proofErr w:type="spellEnd"/>
      <w:r w:rsidRPr="00845404">
        <w:rPr>
          <w:rFonts w:ascii="Times New Roman" w:hAnsi="Times New Roman" w:cs="Times New Roman"/>
          <w:sz w:val="24"/>
          <w:szCs w:val="24"/>
          <w:lang w:val="en-US"/>
        </w:rPr>
        <w:t>,</w:t>
      </w:r>
      <w:r>
        <w:rPr>
          <w:rFonts w:ascii="Times New Roman" w:hAnsi="Times New Roman" w:cs="Times New Roman"/>
          <w:sz w:val="24"/>
          <w:szCs w:val="24"/>
          <w:lang w:val="en-US"/>
        </w:rPr>
        <w:t xml:space="preserve"> v. 30, n. 3,</w:t>
      </w:r>
      <w:r w:rsidRPr="0084540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 </w:t>
      </w:r>
      <w:r w:rsidRPr="00845404">
        <w:rPr>
          <w:rFonts w:ascii="Times New Roman" w:hAnsi="Times New Roman" w:cs="Times New Roman"/>
          <w:sz w:val="24"/>
          <w:szCs w:val="24"/>
          <w:lang w:val="en-US"/>
        </w:rPr>
        <w:t>7-10, 2008.</w:t>
      </w:r>
      <w:proofErr w:type="gramEnd"/>
    </w:p>
    <w:p w:rsidR="00B40F3F" w:rsidRPr="0076056D" w:rsidRDefault="00B40F3F" w:rsidP="00B40F3F">
      <w:pPr>
        <w:tabs>
          <w:tab w:val="left" w:pos="426"/>
        </w:tabs>
        <w:spacing w:before="240"/>
        <w:jc w:val="both"/>
        <w:rPr>
          <w:rFonts w:ascii="Times New Roman" w:hAnsi="Times New Roman" w:cs="Times New Roman"/>
          <w:sz w:val="24"/>
          <w:szCs w:val="24"/>
          <w:lang w:val="en-US"/>
        </w:rPr>
      </w:pPr>
      <w:r w:rsidRPr="0017326B">
        <w:rPr>
          <w:rFonts w:ascii="Times New Roman" w:hAnsi="Times New Roman" w:cs="Times New Roman"/>
          <w:sz w:val="24"/>
          <w:szCs w:val="24"/>
        </w:rPr>
        <w:t xml:space="preserve">AKPATA, E.S. </w:t>
      </w:r>
      <w:proofErr w:type="gramStart"/>
      <w:r w:rsidRPr="0017326B">
        <w:rPr>
          <w:rFonts w:ascii="Times New Roman" w:hAnsi="Times New Roman" w:cs="Times New Roman"/>
          <w:sz w:val="24"/>
          <w:szCs w:val="24"/>
        </w:rPr>
        <w:t>et</w:t>
      </w:r>
      <w:proofErr w:type="gramEnd"/>
      <w:r w:rsidRPr="0017326B">
        <w:rPr>
          <w:rFonts w:ascii="Times New Roman" w:hAnsi="Times New Roman" w:cs="Times New Roman"/>
          <w:sz w:val="24"/>
          <w:szCs w:val="24"/>
        </w:rPr>
        <w:t xml:space="preserve"> al. </w:t>
      </w:r>
      <w:r w:rsidRPr="00845404">
        <w:rPr>
          <w:rFonts w:ascii="Times New Roman" w:hAnsi="Times New Roman" w:cs="Times New Roman"/>
          <w:sz w:val="24"/>
          <w:szCs w:val="24"/>
          <w:lang w:val="en-US"/>
        </w:rPr>
        <w:t xml:space="preserve">Geographical mapping of </w:t>
      </w:r>
      <w:proofErr w:type="spellStart"/>
      <w:r w:rsidRPr="00845404">
        <w:rPr>
          <w:rFonts w:ascii="Times New Roman" w:hAnsi="Times New Roman" w:cs="Times New Roman"/>
          <w:sz w:val="24"/>
          <w:szCs w:val="24"/>
          <w:lang w:val="en-US"/>
        </w:rPr>
        <w:t>fluorid</w:t>
      </w:r>
      <w:proofErr w:type="spellEnd"/>
      <w:r w:rsidRPr="00DE3251">
        <w:rPr>
          <w:rFonts w:ascii="Times New Roman" w:hAnsi="Times New Roman" w:cs="Times New Roman"/>
          <w:sz w:val="24"/>
          <w:szCs w:val="24"/>
          <w:lang w:val="en-GB"/>
        </w:rPr>
        <w:t>e levels in drinking water sources in Nigeria.</w:t>
      </w:r>
      <w:r>
        <w:rPr>
          <w:rFonts w:ascii="Times New Roman" w:hAnsi="Times New Roman" w:cs="Times New Roman"/>
          <w:sz w:val="24"/>
          <w:szCs w:val="24"/>
          <w:lang w:val="en-GB"/>
        </w:rPr>
        <w:t xml:space="preserve"> </w:t>
      </w:r>
      <w:proofErr w:type="gramStart"/>
      <w:r w:rsidRPr="00EC14DC">
        <w:rPr>
          <w:rFonts w:ascii="Times New Roman" w:hAnsi="Times New Roman" w:cs="Times New Roman"/>
          <w:b/>
          <w:sz w:val="24"/>
          <w:szCs w:val="24"/>
          <w:lang w:val="en-GB"/>
        </w:rPr>
        <w:t>African Health Science</w:t>
      </w:r>
      <w:r>
        <w:rPr>
          <w:rFonts w:ascii="Times New Roman" w:hAnsi="Times New Roman" w:cs="Times New Roman"/>
          <w:sz w:val="24"/>
          <w:szCs w:val="24"/>
          <w:lang w:val="en-GB"/>
        </w:rPr>
        <w:t>, v. 9, n. 4, p. 227 - 233, 2009.</w:t>
      </w:r>
      <w:proofErr w:type="gramEnd"/>
    </w:p>
    <w:p w:rsidR="00B40F3F" w:rsidRPr="00623E1A" w:rsidRDefault="00B40F3F" w:rsidP="00B40F3F">
      <w:pPr>
        <w:tabs>
          <w:tab w:val="left" w:pos="426"/>
        </w:tabs>
        <w:spacing w:before="240"/>
        <w:jc w:val="both"/>
        <w:rPr>
          <w:rFonts w:ascii="Times New Roman" w:hAnsi="Times New Roman" w:cs="Times New Roman"/>
          <w:bCs/>
          <w:sz w:val="24"/>
          <w:szCs w:val="24"/>
          <w:lang w:val="en-US"/>
        </w:rPr>
      </w:pPr>
      <w:proofErr w:type="gramStart"/>
      <w:r w:rsidRPr="00623E1A">
        <w:rPr>
          <w:rFonts w:ascii="Times New Roman" w:hAnsi="Times New Roman" w:cs="Times New Roman"/>
          <w:bCs/>
          <w:sz w:val="24"/>
          <w:szCs w:val="24"/>
          <w:lang w:val="en-US"/>
        </w:rPr>
        <w:t>AUSTRALIAN GOVERNMENT.</w:t>
      </w:r>
      <w:proofErr w:type="gramEnd"/>
      <w:r w:rsidRPr="00623E1A">
        <w:rPr>
          <w:rFonts w:ascii="Times New Roman" w:hAnsi="Times New Roman" w:cs="Times New Roman"/>
          <w:bCs/>
          <w:sz w:val="24"/>
          <w:szCs w:val="24"/>
          <w:lang w:val="en-US"/>
        </w:rPr>
        <w:t xml:space="preserve"> </w:t>
      </w:r>
      <w:proofErr w:type="gramStart"/>
      <w:r w:rsidRPr="00623E1A">
        <w:rPr>
          <w:rFonts w:ascii="Times New Roman" w:hAnsi="Times New Roman" w:cs="Times New Roman"/>
          <w:bCs/>
          <w:sz w:val="24"/>
          <w:szCs w:val="24"/>
          <w:lang w:val="en-US"/>
        </w:rPr>
        <w:t>National Health and Medical Research Council.</w:t>
      </w:r>
      <w:proofErr w:type="gramEnd"/>
      <w:r w:rsidRPr="00623E1A">
        <w:rPr>
          <w:rFonts w:ascii="Times New Roman" w:hAnsi="Times New Roman" w:cs="Times New Roman"/>
          <w:bCs/>
          <w:sz w:val="24"/>
          <w:szCs w:val="24"/>
          <w:lang w:val="en-US"/>
        </w:rPr>
        <w:t xml:space="preserve"> </w:t>
      </w:r>
      <w:proofErr w:type="gramStart"/>
      <w:r w:rsidRPr="00A7057A">
        <w:rPr>
          <w:rFonts w:ascii="Times New Roman" w:hAnsi="Times New Roman" w:cs="Times New Roman"/>
          <w:bCs/>
          <w:i/>
          <w:sz w:val="24"/>
          <w:szCs w:val="24"/>
          <w:lang w:val="en-US"/>
        </w:rPr>
        <w:t xml:space="preserve">A </w:t>
      </w:r>
      <w:r w:rsidRPr="00EC14DC">
        <w:rPr>
          <w:rFonts w:ascii="Times New Roman" w:hAnsi="Times New Roman" w:cs="Times New Roman"/>
          <w:b/>
          <w:sz w:val="24"/>
          <w:szCs w:val="24"/>
          <w:lang w:val="en-US"/>
        </w:rPr>
        <w:t>systematic review of the efficacy and safety of fluoridation.</w:t>
      </w:r>
      <w:proofErr w:type="gramEnd"/>
      <w:r w:rsidRPr="00EC14DC">
        <w:rPr>
          <w:rFonts w:ascii="Times New Roman" w:hAnsi="Times New Roman" w:cs="Times New Roman"/>
          <w:b/>
          <w:sz w:val="24"/>
          <w:szCs w:val="24"/>
          <w:lang w:val="en-US"/>
        </w:rPr>
        <w:t xml:space="preserve"> Part A: review of methodology</w:t>
      </w:r>
      <w:r w:rsidRPr="00A7057A">
        <w:rPr>
          <w:rFonts w:ascii="Times New Roman" w:hAnsi="Times New Roman" w:cs="Times New Roman"/>
          <w:bCs/>
          <w:i/>
          <w:sz w:val="24"/>
          <w:szCs w:val="24"/>
          <w:lang w:val="en-US"/>
        </w:rPr>
        <w:t xml:space="preserve"> </w:t>
      </w:r>
      <w:r w:rsidRPr="00EC14DC">
        <w:rPr>
          <w:rFonts w:ascii="Times New Roman" w:hAnsi="Times New Roman" w:cs="Times New Roman"/>
          <w:b/>
          <w:sz w:val="24"/>
          <w:szCs w:val="24"/>
          <w:lang w:val="en-US"/>
        </w:rPr>
        <w:t>and results</w:t>
      </w:r>
      <w:r w:rsidRPr="00623E1A">
        <w:rPr>
          <w:rFonts w:ascii="Times New Roman" w:hAnsi="Times New Roman" w:cs="Times New Roman"/>
          <w:bCs/>
          <w:sz w:val="24"/>
          <w:szCs w:val="24"/>
          <w:lang w:val="en-US"/>
        </w:rPr>
        <w:t xml:space="preserve">. </w:t>
      </w:r>
      <w:r w:rsidR="00A7057A">
        <w:rPr>
          <w:rFonts w:ascii="Times New Roman" w:hAnsi="Times New Roman" w:cs="Times New Roman"/>
          <w:bCs/>
          <w:sz w:val="24"/>
          <w:szCs w:val="24"/>
          <w:lang w:val="en-US"/>
        </w:rPr>
        <w:t xml:space="preserve">Canberra: </w:t>
      </w:r>
      <w:r w:rsidRPr="00623E1A">
        <w:rPr>
          <w:rFonts w:ascii="Times New Roman" w:hAnsi="Times New Roman" w:cs="Times New Roman"/>
          <w:bCs/>
          <w:sz w:val="24"/>
          <w:szCs w:val="24"/>
          <w:lang w:val="en-US"/>
        </w:rPr>
        <w:t xml:space="preserve">Australian Government, </w:t>
      </w:r>
      <w:r w:rsidR="00A7057A" w:rsidRPr="00623E1A">
        <w:rPr>
          <w:rFonts w:ascii="Times New Roman" w:hAnsi="Times New Roman" w:cs="Times New Roman"/>
          <w:bCs/>
          <w:sz w:val="24"/>
          <w:szCs w:val="24"/>
          <w:lang w:val="en-US"/>
        </w:rPr>
        <w:t>2007</w:t>
      </w:r>
      <w:r w:rsidR="00A7057A">
        <w:rPr>
          <w:rFonts w:ascii="Times New Roman" w:hAnsi="Times New Roman" w:cs="Times New Roman"/>
          <w:bCs/>
          <w:sz w:val="24"/>
          <w:szCs w:val="24"/>
          <w:lang w:val="en-US"/>
        </w:rPr>
        <w:t xml:space="preserve">. </w:t>
      </w:r>
      <w:proofErr w:type="gramStart"/>
      <w:r w:rsidRPr="00623E1A">
        <w:rPr>
          <w:rFonts w:ascii="Times New Roman" w:hAnsi="Times New Roman" w:cs="Times New Roman"/>
          <w:bCs/>
          <w:sz w:val="24"/>
          <w:szCs w:val="24"/>
          <w:lang w:val="en-US"/>
        </w:rPr>
        <w:t>p.17-22</w:t>
      </w:r>
      <w:proofErr w:type="gramEnd"/>
      <w:r w:rsidRPr="00623E1A">
        <w:rPr>
          <w:rFonts w:ascii="Times New Roman" w:hAnsi="Times New Roman" w:cs="Times New Roman"/>
          <w:bCs/>
          <w:sz w:val="24"/>
          <w:szCs w:val="24"/>
          <w:lang w:val="en-US"/>
        </w:rPr>
        <w:t>,.</w:t>
      </w:r>
    </w:p>
    <w:p w:rsidR="00B40F3F" w:rsidRPr="006A5A97" w:rsidRDefault="00B40F3F" w:rsidP="00B40F3F">
      <w:pPr>
        <w:tabs>
          <w:tab w:val="left" w:pos="426"/>
        </w:tabs>
        <w:spacing w:before="240"/>
        <w:jc w:val="both"/>
        <w:rPr>
          <w:rFonts w:ascii="Times New Roman" w:hAnsi="Times New Roman" w:cs="Times New Roman"/>
          <w:sz w:val="24"/>
          <w:szCs w:val="24"/>
          <w:lang w:val="en-GB"/>
        </w:rPr>
      </w:pPr>
      <w:r w:rsidRPr="00623E1A">
        <w:rPr>
          <w:rFonts w:ascii="Times New Roman" w:hAnsi="Times New Roman" w:cs="Times New Roman"/>
          <w:bCs/>
          <w:sz w:val="24"/>
          <w:szCs w:val="24"/>
          <w:lang w:val="en-US"/>
        </w:rPr>
        <w:t>AZLAN, A. et al. Evaluation of Minerals Content of Drinking Water in</w:t>
      </w:r>
      <w:r w:rsidRPr="00DE3251">
        <w:rPr>
          <w:rFonts w:ascii="Times New Roman" w:hAnsi="Times New Roman" w:cs="Times New Roman"/>
          <w:bCs/>
          <w:sz w:val="24"/>
          <w:szCs w:val="24"/>
          <w:lang w:val="en-US"/>
        </w:rPr>
        <w:t xml:space="preserve"> Malaysia.</w:t>
      </w:r>
      <w:r>
        <w:rPr>
          <w:rFonts w:ascii="Times New Roman" w:hAnsi="Times New Roman" w:cs="Times New Roman"/>
          <w:bCs/>
          <w:sz w:val="24"/>
          <w:szCs w:val="24"/>
          <w:lang w:val="en-US"/>
        </w:rPr>
        <w:t xml:space="preserve"> </w:t>
      </w:r>
      <w:r w:rsidRPr="00EC14DC">
        <w:rPr>
          <w:rFonts w:ascii="Times New Roman" w:hAnsi="Times New Roman" w:cs="Times New Roman"/>
          <w:b/>
          <w:sz w:val="24"/>
          <w:szCs w:val="24"/>
          <w:lang w:val="en-GB"/>
        </w:rPr>
        <w:t>The Scientific World Journal</w:t>
      </w:r>
      <w:r w:rsidRPr="006A5A97">
        <w:rPr>
          <w:rFonts w:ascii="Times New Roman" w:hAnsi="Times New Roman" w:cs="Times New Roman"/>
          <w:b/>
          <w:sz w:val="24"/>
          <w:szCs w:val="24"/>
          <w:lang w:val="en-GB"/>
        </w:rPr>
        <w:t>,</w:t>
      </w:r>
      <w:r w:rsidRPr="006A5A97">
        <w:rPr>
          <w:rFonts w:ascii="Times New Roman" w:hAnsi="Times New Roman" w:cs="Times New Roman"/>
          <w:sz w:val="24"/>
          <w:szCs w:val="24"/>
          <w:lang w:val="en-GB"/>
        </w:rPr>
        <w:t xml:space="preserve"> </w:t>
      </w:r>
      <w:r w:rsidRPr="006A5A97">
        <w:rPr>
          <w:rFonts w:ascii="Times" w:hAnsi="Times" w:cs="Times"/>
          <w:color w:val="000000"/>
          <w:sz w:val="26"/>
          <w:szCs w:val="26"/>
          <w:shd w:val="clear" w:color="auto" w:fill="FFFFFF"/>
          <w:lang w:val="en-GB"/>
        </w:rPr>
        <w:t xml:space="preserve">v. 2012, ID 403574. </w:t>
      </w:r>
    </w:p>
    <w:p w:rsidR="00B40F3F" w:rsidRPr="00634E4F" w:rsidRDefault="00B40F3F" w:rsidP="00B40F3F">
      <w:pPr>
        <w:tabs>
          <w:tab w:val="left" w:pos="426"/>
        </w:tabs>
        <w:spacing w:before="240"/>
        <w:jc w:val="both"/>
        <w:rPr>
          <w:rFonts w:ascii="Times New Roman" w:hAnsi="Times New Roman" w:cs="Times New Roman"/>
          <w:sz w:val="24"/>
          <w:szCs w:val="24"/>
          <w:lang w:val="es-CO"/>
        </w:rPr>
      </w:pPr>
      <w:proofErr w:type="gramStart"/>
      <w:r w:rsidRPr="006C2AAA">
        <w:rPr>
          <w:rFonts w:ascii="Times New Roman" w:hAnsi="Times New Roman" w:cs="Times New Roman"/>
          <w:sz w:val="24"/>
          <w:szCs w:val="24"/>
          <w:lang w:val="en-US"/>
        </w:rPr>
        <w:t>BARROS, E.R.C.</w:t>
      </w:r>
      <w:r w:rsidR="00A7057A" w:rsidRPr="006C2AAA">
        <w:rPr>
          <w:rFonts w:ascii="Times New Roman" w:hAnsi="Times New Roman" w:cs="Times New Roman"/>
          <w:sz w:val="24"/>
          <w:szCs w:val="24"/>
          <w:lang w:val="en-US"/>
        </w:rPr>
        <w:t xml:space="preserve"> et al. </w:t>
      </w:r>
      <w:r w:rsidRPr="00262F1C">
        <w:rPr>
          <w:rFonts w:ascii="Times New Roman" w:hAnsi="Times New Roman" w:cs="Times New Roman"/>
          <w:sz w:val="24"/>
          <w:szCs w:val="24"/>
        </w:rPr>
        <w:t>Análise crítica da fluoretação de águas.</w:t>
      </w:r>
      <w:proofErr w:type="gramEnd"/>
      <w:r w:rsidRPr="00262F1C">
        <w:rPr>
          <w:rFonts w:ascii="Times New Roman" w:hAnsi="Times New Roman" w:cs="Times New Roman"/>
          <w:sz w:val="24"/>
          <w:szCs w:val="24"/>
        </w:rPr>
        <w:t xml:space="preserve"> </w:t>
      </w:r>
      <w:r w:rsidRPr="00634E4F">
        <w:rPr>
          <w:rFonts w:ascii="Times New Roman" w:hAnsi="Times New Roman" w:cs="Times New Roman"/>
          <w:b/>
          <w:sz w:val="24"/>
          <w:szCs w:val="24"/>
          <w:lang w:val="es-CO"/>
        </w:rPr>
        <w:t>RGO</w:t>
      </w:r>
      <w:r w:rsidRPr="00634E4F">
        <w:rPr>
          <w:rFonts w:ascii="Times New Roman" w:hAnsi="Times New Roman" w:cs="Times New Roman"/>
          <w:b/>
          <w:bCs/>
          <w:sz w:val="24"/>
          <w:szCs w:val="24"/>
          <w:lang w:val="es-CO"/>
        </w:rPr>
        <w:t>, v.</w:t>
      </w:r>
      <w:r w:rsidRPr="00634E4F">
        <w:rPr>
          <w:rFonts w:ascii="Times New Roman" w:hAnsi="Times New Roman" w:cs="Times New Roman"/>
          <w:sz w:val="24"/>
          <w:szCs w:val="24"/>
          <w:lang w:val="es-CO"/>
        </w:rPr>
        <w:t xml:space="preserve"> 38, n. 4, p. 247-54, 1990.</w:t>
      </w:r>
    </w:p>
    <w:p w:rsidR="00B40F3F" w:rsidRPr="00DE3251" w:rsidRDefault="00B40F3F" w:rsidP="00B40F3F">
      <w:pPr>
        <w:tabs>
          <w:tab w:val="left" w:pos="426"/>
        </w:tabs>
        <w:spacing w:before="240"/>
        <w:jc w:val="both"/>
        <w:rPr>
          <w:rFonts w:ascii="Times New Roman" w:hAnsi="Times New Roman" w:cs="Times New Roman"/>
          <w:sz w:val="24"/>
          <w:szCs w:val="24"/>
        </w:rPr>
      </w:pPr>
      <w:r w:rsidRPr="00C33DC9">
        <w:rPr>
          <w:rFonts w:ascii="Times New Roman" w:hAnsi="Times New Roman" w:cs="Times New Roman"/>
          <w:sz w:val="24"/>
          <w:szCs w:val="24"/>
          <w:lang w:val="es-CO"/>
        </w:rPr>
        <w:t xml:space="preserve">BELLÉ, B.L.L. et al. </w:t>
      </w:r>
      <w:r w:rsidRPr="00DE3251">
        <w:rPr>
          <w:rFonts w:ascii="Times New Roman" w:hAnsi="Times New Roman" w:cs="Times New Roman"/>
          <w:sz w:val="24"/>
          <w:szCs w:val="24"/>
        </w:rPr>
        <w:t>Análise da fluoretação da água de abastecimento público da zona urbana do município de Camp</w:t>
      </w:r>
      <w:r>
        <w:rPr>
          <w:rFonts w:ascii="Times New Roman" w:hAnsi="Times New Roman" w:cs="Times New Roman"/>
          <w:sz w:val="24"/>
          <w:szCs w:val="24"/>
        </w:rPr>
        <w:t xml:space="preserve">o Grande (MS). </w:t>
      </w:r>
      <w:r w:rsidRPr="00EC14DC">
        <w:rPr>
          <w:rFonts w:ascii="Times New Roman" w:hAnsi="Times New Roman" w:cs="Times New Roman"/>
          <w:b/>
          <w:sz w:val="24"/>
          <w:szCs w:val="24"/>
        </w:rPr>
        <w:t>Ciênc</w:t>
      </w:r>
      <w:r w:rsidR="00A7057A" w:rsidRPr="00EC14DC">
        <w:rPr>
          <w:rFonts w:ascii="Times New Roman" w:hAnsi="Times New Roman" w:cs="Times New Roman"/>
          <w:b/>
          <w:sz w:val="24"/>
          <w:szCs w:val="24"/>
        </w:rPr>
        <w:t>ia e</w:t>
      </w:r>
      <w:r w:rsidRPr="00EC14DC">
        <w:rPr>
          <w:rFonts w:ascii="Times New Roman" w:hAnsi="Times New Roman" w:cs="Times New Roman"/>
          <w:b/>
          <w:sz w:val="24"/>
          <w:szCs w:val="24"/>
        </w:rPr>
        <w:t xml:space="preserve"> Saúde Col</w:t>
      </w:r>
      <w:r w:rsidR="00A7057A" w:rsidRPr="00EC14DC">
        <w:rPr>
          <w:rFonts w:ascii="Times New Roman" w:hAnsi="Times New Roman" w:cs="Times New Roman"/>
          <w:b/>
          <w:sz w:val="24"/>
          <w:szCs w:val="24"/>
        </w:rPr>
        <w:t>etiva</w:t>
      </w:r>
      <w:r>
        <w:rPr>
          <w:rFonts w:ascii="Times New Roman" w:hAnsi="Times New Roman" w:cs="Times New Roman"/>
          <w:sz w:val="24"/>
          <w:szCs w:val="24"/>
        </w:rPr>
        <w:t>, v.14</w:t>
      </w:r>
      <w:r w:rsidR="00A7057A">
        <w:rPr>
          <w:rFonts w:ascii="Times New Roman" w:hAnsi="Times New Roman" w:cs="Times New Roman"/>
          <w:sz w:val="24"/>
          <w:szCs w:val="24"/>
        </w:rPr>
        <w:t xml:space="preserve">, n. </w:t>
      </w:r>
      <w:r>
        <w:rPr>
          <w:rFonts w:ascii="Times New Roman" w:hAnsi="Times New Roman" w:cs="Times New Roman"/>
          <w:sz w:val="24"/>
          <w:szCs w:val="24"/>
        </w:rPr>
        <w:t>4</w:t>
      </w:r>
      <w:r w:rsidR="00A7057A">
        <w:rPr>
          <w:rFonts w:ascii="Times New Roman" w:hAnsi="Times New Roman" w:cs="Times New Roman"/>
          <w:sz w:val="24"/>
          <w:szCs w:val="24"/>
        </w:rPr>
        <w:t xml:space="preserve">, p. </w:t>
      </w:r>
      <w:r>
        <w:rPr>
          <w:rFonts w:ascii="Times New Roman" w:hAnsi="Times New Roman" w:cs="Times New Roman"/>
          <w:sz w:val="24"/>
          <w:szCs w:val="24"/>
        </w:rPr>
        <w:t>1261-1266, 2009.</w:t>
      </w:r>
    </w:p>
    <w:p w:rsidR="00B40F3F" w:rsidRPr="00DE3251" w:rsidRDefault="00B40F3F" w:rsidP="00B40F3F">
      <w:pPr>
        <w:tabs>
          <w:tab w:val="left" w:pos="426"/>
        </w:tabs>
        <w:autoSpaceDE w:val="0"/>
        <w:autoSpaceDN w:val="0"/>
        <w:adjustRightInd w:val="0"/>
        <w:spacing w:before="240"/>
        <w:jc w:val="both"/>
        <w:rPr>
          <w:rFonts w:ascii="Times New Roman" w:hAnsi="Times New Roman" w:cs="Times New Roman"/>
          <w:sz w:val="24"/>
          <w:szCs w:val="24"/>
        </w:rPr>
      </w:pPr>
      <w:r>
        <w:rPr>
          <w:rFonts w:ascii="Times New Roman" w:eastAsia="Times New Roman" w:hAnsi="Times New Roman" w:cs="Times New Roman"/>
          <w:bCs/>
          <w:iCs/>
          <w:color w:val="000000"/>
          <w:sz w:val="24"/>
          <w:szCs w:val="24"/>
        </w:rPr>
        <w:t>BRASIL</w:t>
      </w:r>
      <w:r w:rsidRPr="00DE3251">
        <w:rPr>
          <w:rFonts w:ascii="Times New Roman" w:eastAsia="Times New Roman" w:hAnsi="Times New Roman" w:cs="Times New Roman"/>
          <w:bCs/>
          <w:iCs/>
          <w:color w:val="000000"/>
          <w:sz w:val="24"/>
          <w:szCs w:val="24"/>
        </w:rPr>
        <w:t>. Ministério da Saúde. Portaria n</w:t>
      </w:r>
      <w:r w:rsidRPr="00DE3251">
        <w:rPr>
          <w:rFonts w:ascii="Times New Roman" w:eastAsia="Times New Roman" w:hAnsi="Times New Roman" w:cs="Times New Roman"/>
          <w:bCs/>
          <w:iCs/>
          <w:color w:val="000000"/>
          <w:sz w:val="24"/>
          <w:szCs w:val="24"/>
          <w:vertAlign w:val="superscript"/>
        </w:rPr>
        <w:t>º</w:t>
      </w:r>
      <w:r w:rsidRPr="00DE3251">
        <w:rPr>
          <w:rFonts w:ascii="Times New Roman" w:eastAsia="Times New Roman" w:hAnsi="Times New Roman" w:cs="Times New Roman"/>
          <w:bCs/>
          <w:iCs/>
          <w:color w:val="000000"/>
          <w:sz w:val="24"/>
          <w:szCs w:val="24"/>
        </w:rPr>
        <w:t xml:space="preserve"> 2.914, de Dezembro de 2011. Dispõe sobre os procedimentos de controle e de vigilância da qualidade da água para consumo humano e seu padrão de potabilidade. </w:t>
      </w:r>
      <w:r w:rsidRPr="00EC14DC">
        <w:rPr>
          <w:rFonts w:ascii="Times New Roman" w:hAnsi="Times New Roman" w:cs="Times New Roman"/>
          <w:b/>
          <w:sz w:val="24"/>
          <w:szCs w:val="24"/>
        </w:rPr>
        <w:t>Diário Oficial da União</w:t>
      </w:r>
      <w:r w:rsidRPr="00A7057A">
        <w:rPr>
          <w:rFonts w:ascii="Times New Roman" w:hAnsi="Times New Roman" w:cs="Times New Roman"/>
          <w:i/>
          <w:sz w:val="24"/>
          <w:szCs w:val="24"/>
        </w:rPr>
        <w:t>,</w:t>
      </w:r>
      <w:r w:rsidRPr="00DE3251">
        <w:rPr>
          <w:rFonts w:ascii="Times New Roman" w:hAnsi="Times New Roman" w:cs="Times New Roman"/>
          <w:sz w:val="24"/>
          <w:szCs w:val="24"/>
        </w:rPr>
        <w:t xml:space="preserve"> Brasília, p.39-46, DF, 14 dez. 2011. Seção 1.</w:t>
      </w:r>
    </w:p>
    <w:p w:rsidR="00B40F3F" w:rsidRPr="00DE3251" w:rsidRDefault="00B40F3F" w:rsidP="00B40F3F">
      <w:pPr>
        <w:tabs>
          <w:tab w:val="left" w:pos="426"/>
        </w:tabs>
        <w:autoSpaceDE w:val="0"/>
        <w:autoSpaceDN w:val="0"/>
        <w:adjustRightInd w:val="0"/>
        <w:spacing w:before="240"/>
        <w:jc w:val="both"/>
        <w:rPr>
          <w:rFonts w:ascii="Times New Roman" w:hAnsi="Times New Roman" w:cs="Times New Roman"/>
          <w:sz w:val="24"/>
          <w:szCs w:val="24"/>
        </w:rPr>
      </w:pPr>
      <w:r>
        <w:rPr>
          <w:rFonts w:ascii="Times New Roman" w:hAnsi="Times New Roman" w:cs="Times New Roman"/>
          <w:sz w:val="24"/>
          <w:szCs w:val="24"/>
        </w:rPr>
        <w:t>BRASIL</w:t>
      </w:r>
      <w:r w:rsidRPr="00DE3251">
        <w:rPr>
          <w:rFonts w:ascii="Times New Roman" w:hAnsi="Times New Roman" w:cs="Times New Roman"/>
          <w:sz w:val="24"/>
          <w:szCs w:val="24"/>
        </w:rPr>
        <w:t xml:space="preserve">. Ministério da Saúde. Portaria nº 635/ BSB, de 25 de dezembro de1975. Aprova as normas e padrões sobre a fluoretação da água dos sistemas públicos de </w:t>
      </w:r>
      <w:proofErr w:type="gramStart"/>
      <w:r w:rsidRPr="00DE3251">
        <w:rPr>
          <w:rFonts w:ascii="Times New Roman" w:hAnsi="Times New Roman" w:cs="Times New Roman"/>
          <w:sz w:val="24"/>
          <w:szCs w:val="24"/>
        </w:rPr>
        <w:t>abastecimento destinada ao consumo humano</w:t>
      </w:r>
      <w:proofErr w:type="gramEnd"/>
      <w:r w:rsidRPr="00DE3251">
        <w:rPr>
          <w:rFonts w:ascii="Times New Roman" w:hAnsi="Times New Roman" w:cs="Times New Roman"/>
          <w:sz w:val="24"/>
          <w:szCs w:val="24"/>
        </w:rPr>
        <w:t xml:space="preserve">. </w:t>
      </w:r>
      <w:r w:rsidRPr="00EC14DC">
        <w:rPr>
          <w:rFonts w:ascii="Times New Roman" w:hAnsi="Times New Roman" w:cs="Times New Roman"/>
          <w:b/>
          <w:sz w:val="24"/>
          <w:szCs w:val="24"/>
        </w:rPr>
        <w:t>Diário Oficial da União</w:t>
      </w:r>
      <w:r>
        <w:rPr>
          <w:rFonts w:ascii="Times New Roman" w:hAnsi="Times New Roman" w:cs="Times New Roman"/>
          <w:b/>
          <w:bCs/>
          <w:sz w:val="24"/>
          <w:szCs w:val="24"/>
        </w:rPr>
        <w:t>,</w:t>
      </w:r>
      <w:r w:rsidRPr="00DE3251">
        <w:rPr>
          <w:rFonts w:ascii="Times New Roman" w:hAnsi="Times New Roman" w:cs="Times New Roman"/>
          <w:b/>
          <w:bCs/>
          <w:sz w:val="24"/>
          <w:szCs w:val="24"/>
        </w:rPr>
        <w:t xml:space="preserve"> </w:t>
      </w:r>
      <w:r w:rsidR="00A7057A">
        <w:rPr>
          <w:rFonts w:ascii="Times New Roman" w:hAnsi="Times New Roman" w:cs="Times New Roman"/>
          <w:bCs/>
          <w:sz w:val="24"/>
          <w:szCs w:val="24"/>
        </w:rPr>
        <w:t>Brasília, DF,</w:t>
      </w:r>
      <w:r w:rsidR="00A7057A" w:rsidRPr="00A7057A">
        <w:rPr>
          <w:rFonts w:ascii="Times New Roman" w:hAnsi="Times New Roman" w:cs="Times New Roman"/>
          <w:sz w:val="24"/>
          <w:szCs w:val="24"/>
        </w:rPr>
        <w:t xml:space="preserve"> </w:t>
      </w:r>
      <w:r w:rsidR="00A7057A">
        <w:rPr>
          <w:rFonts w:ascii="Times New Roman" w:hAnsi="Times New Roman" w:cs="Times New Roman"/>
          <w:sz w:val="24"/>
          <w:szCs w:val="24"/>
        </w:rPr>
        <w:t xml:space="preserve">30 </w:t>
      </w:r>
      <w:proofErr w:type="spellStart"/>
      <w:r w:rsidR="00A7057A">
        <w:rPr>
          <w:rFonts w:ascii="Times New Roman" w:hAnsi="Times New Roman" w:cs="Times New Roman"/>
          <w:sz w:val="24"/>
          <w:szCs w:val="24"/>
        </w:rPr>
        <w:t>jan</w:t>
      </w:r>
      <w:proofErr w:type="spellEnd"/>
      <w:r w:rsidR="00A7057A">
        <w:rPr>
          <w:rFonts w:ascii="Times New Roman" w:hAnsi="Times New Roman" w:cs="Times New Roman"/>
          <w:sz w:val="24"/>
          <w:szCs w:val="24"/>
        </w:rPr>
        <w:t xml:space="preserve"> 1976.</w:t>
      </w:r>
    </w:p>
    <w:p w:rsidR="00B40F3F" w:rsidRDefault="00B40F3F" w:rsidP="00B40F3F">
      <w:pPr>
        <w:tabs>
          <w:tab w:val="left" w:pos="426"/>
        </w:tabs>
        <w:autoSpaceDE w:val="0"/>
        <w:autoSpaceDN w:val="0"/>
        <w:adjustRightInd w:val="0"/>
        <w:spacing w:before="240"/>
        <w:jc w:val="both"/>
        <w:rPr>
          <w:rFonts w:ascii="Times New Roman" w:hAnsi="Times New Roman" w:cs="Times New Roman"/>
          <w:sz w:val="24"/>
          <w:szCs w:val="24"/>
        </w:rPr>
      </w:pPr>
      <w:r>
        <w:rPr>
          <w:rFonts w:ascii="Times New Roman" w:hAnsi="Times New Roman" w:cs="Times New Roman"/>
          <w:sz w:val="24"/>
          <w:szCs w:val="24"/>
        </w:rPr>
        <w:t>BRASIL</w:t>
      </w:r>
      <w:r w:rsidRPr="00DE3251">
        <w:rPr>
          <w:rFonts w:ascii="Times New Roman" w:hAnsi="Times New Roman" w:cs="Times New Roman"/>
          <w:sz w:val="24"/>
          <w:szCs w:val="24"/>
        </w:rPr>
        <w:t xml:space="preserve">. Ministério da Saúde. Portaria nº. 518, de 25 de março de 2004. Estabelece os procedimentos e responsabilidades relativas ao controle e vigilância da qualidade da água para o consumo humano e seu padrão de potabilidade, e dá outras providências. </w:t>
      </w:r>
      <w:r w:rsidRPr="00EC14DC">
        <w:rPr>
          <w:rFonts w:ascii="Times New Roman" w:hAnsi="Times New Roman" w:cs="Times New Roman"/>
          <w:b/>
          <w:sz w:val="24"/>
          <w:szCs w:val="24"/>
        </w:rPr>
        <w:t>Diário Oficial da União</w:t>
      </w:r>
      <w:r w:rsidRPr="00DE3251">
        <w:rPr>
          <w:rFonts w:ascii="Times New Roman" w:hAnsi="Times New Roman" w:cs="Times New Roman"/>
          <w:sz w:val="24"/>
          <w:szCs w:val="24"/>
        </w:rPr>
        <w:t>, Brasília, p.266-70, DF, 26 mar. 2004. Seção 1.</w:t>
      </w:r>
    </w:p>
    <w:p w:rsidR="00B40F3F" w:rsidRPr="0025287C" w:rsidRDefault="00B40F3F" w:rsidP="00B40F3F">
      <w:pPr>
        <w:tabs>
          <w:tab w:val="left" w:pos="426"/>
        </w:tabs>
        <w:autoSpaceDE w:val="0"/>
        <w:autoSpaceDN w:val="0"/>
        <w:adjustRightInd w:val="0"/>
        <w:spacing w:before="240"/>
        <w:jc w:val="both"/>
        <w:rPr>
          <w:rFonts w:ascii="Times New Roman" w:hAnsi="Times New Roman" w:cs="Times New Roman"/>
          <w:sz w:val="24"/>
          <w:szCs w:val="24"/>
          <w:lang w:val="en-US"/>
        </w:rPr>
      </w:pPr>
      <w:r>
        <w:rPr>
          <w:rFonts w:ascii="Times New Roman" w:hAnsi="Times New Roman" w:cs="Times New Roman"/>
          <w:sz w:val="24"/>
          <w:szCs w:val="24"/>
        </w:rPr>
        <w:t xml:space="preserve">BRASIL. Ministério da Educação. </w:t>
      </w:r>
      <w:r w:rsidRPr="0030379C">
        <w:rPr>
          <w:rFonts w:ascii="Times New Roman" w:hAnsi="Times New Roman" w:cs="Times New Roman"/>
          <w:sz w:val="24"/>
          <w:szCs w:val="24"/>
        </w:rPr>
        <w:t>Coordenação de Aperfeiçoamento de Pessoal de Nível Superior</w:t>
      </w:r>
      <w:r>
        <w:rPr>
          <w:rFonts w:ascii="Times New Roman" w:hAnsi="Times New Roman" w:cs="Times New Roman"/>
          <w:sz w:val="24"/>
          <w:szCs w:val="24"/>
        </w:rPr>
        <w:t xml:space="preserve">. </w:t>
      </w:r>
      <w:proofErr w:type="gramStart"/>
      <w:r w:rsidRPr="00EC14DC">
        <w:rPr>
          <w:rFonts w:ascii="Times New Roman" w:hAnsi="Times New Roman" w:cs="Times New Roman"/>
          <w:b/>
          <w:sz w:val="24"/>
          <w:szCs w:val="24"/>
          <w:lang w:val="en-US"/>
        </w:rPr>
        <w:t xml:space="preserve">Plano </w:t>
      </w:r>
      <w:proofErr w:type="spellStart"/>
      <w:r w:rsidRPr="00EC14DC">
        <w:rPr>
          <w:rFonts w:ascii="Times New Roman" w:hAnsi="Times New Roman" w:cs="Times New Roman"/>
          <w:b/>
          <w:sz w:val="24"/>
          <w:szCs w:val="24"/>
          <w:lang w:val="en-US"/>
        </w:rPr>
        <w:t>Nacional</w:t>
      </w:r>
      <w:proofErr w:type="spellEnd"/>
      <w:r w:rsidRPr="00EC14DC">
        <w:rPr>
          <w:rFonts w:ascii="Times New Roman" w:hAnsi="Times New Roman" w:cs="Times New Roman"/>
          <w:b/>
          <w:sz w:val="24"/>
          <w:szCs w:val="24"/>
          <w:lang w:val="en-US"/>
        </w:rPr>
        <w:t xml:space="preserve"> de </w:t>
      </w:r>
      <w:proofErr w:type="spellStart"/>
      <w:r w:rsidRPr="00EC14DC">
        <w:rPr>
          <w:rFonts w:ascii="Times New Roman" w:hAnsi="Times New Roman" w:cs="Times New Roman"/>
          <w:b/>
          <w:sz w:val="24"/>
          <w:szCs w:val="24"/>
          <w:lang w:val="en-US"/>
        </w:rPr>
        <w:t>Pós-Graduação</w:t>
      </w:r>
      <w:proofErr w:type="spellEnd"/>
      <w:r w:rsidRPr="00EC14DC">
        <w:rPr>
          <w:rFonts w:ascii="Times New Roman" w:hAnsi="Times New Roman" w:cs="Times New Roman"/>
          <w:b/>
          <w:sz w:val="24"/>
          <w:szCs w:val="24"/>
          <w:lang w:val="en-US"/>
        </w:rPr>
        <w:t xml:space="preserve"> – PNPG 2011-2020</w:t>
      </w:r>
      <w:r w:rsidRPr="0025287C">
        <w:rPr>
          <w:rFonts w:ascii="Times New Roman" w:hAnsi="Times New Roman" w:cs="Times New Roman"/>
          <w:sz w:val="24"/>
          <w:szCs w:val="24"/>
          <w:lang w:val="en-US"/>
        </w:rPr>
        <w:t>.</w:t>
      </w:r>
      <w:proofErr w:type="gramEnd"/>
      <w:r w:rsidRPr="0025287C">
        <w:rPr>
          <w:rFonts w:ascii="Times New Roman" w:hAnsi="Times New Roman" w:cs="Times New Roman"/>
          <w:sz w:val="24"/>
          <w:szCs w:val="24"/>
          <w:lang w:val="en-US"/>
        </w:rPr>
        <w:t xml:space="preserve"> Brasília, DF: CAPES, 2010.</w:t>
      </w:r>
    </w:p>
    <w:p w:rsidR="00B40F3F" w:rsidRPr="00634E4F" w:rsidRDefault="00B40F3F" w:rsidP="005A7BF5">
      <w:pPr>
        <w:tabs>
          <w:tab w:val="left" w:pos="426"/>
        </w:tabs>
        <w:autoSpaceDE w:val="0"/>
        <w:autoSpaceDN w:val="0"/>
        <w:adjustRightInd w:val="0"/>
        <w:spacing w:before="240"/>
        <w:jc w:val="both"/>
        <w:rPr>
          <w:rFonts w:ascii="Times New Roman" w:hAnsi="Times New Roman" w:cs="Times New Roman"/>
          <w:sz w:val="24"/>
          <w:szCs w:val="24"/>
        </w:rPr>
      </w:pPr>
      <w:proofErr w:type="gramStart"/>
      <w:r w:rsidRPr="003C5E39">
        <w:rPr>
          <w:rFonts w:ascii="Times New Roman" w:hAnsi="Times New Roman" w:cs="Times New Roman"/>
          <w:sz w:val="24"/>
          <w:szCs w:val="24"/>
          <w:lang w:val="en-US"/>
        </w:rPr>
        <w:t>BRATOVCIC, A.; ODOBASIC, A.</w:t>
      </w:r>
      <w:r>
        <w:rPr>
          <w:rFonts w:ascii="Times New Roman" w:hAnsi="Times New Roman" w:cs="Times New Roman"/>
          <w:sz w:val="24"/>
          <w:szCs w:val="24"/>
          <w:lang w:val="en-US"/>
        </w:rPr>
        <w:t>; CATIC,</w:t>
      </w:r>
      <w:r w:rsidRPr="003C5E39">
        <w:rPr>
          <w:rFonts w:ascii="Times New Roman" w:hAnsi="Times New Roman" w:cs="Times New Roman"/>
          <w:sz w:val="24"/>
          <w:szCs w:val="24"/>
          <w:lang w:val="en-US"/>
        </w:rPr>
        <w:t xml:space="preserve"> S.</w:t>
      </w:r>
      <w:proofErr w:type="gramEnd"/>
      <w:r w:rsidRPr="003C5E39">
        <w:rPr>
          <w:rFonts w:ascii="Times New Roman" w:hAnsi="Times New Roman" w:cs="Times New Roman"/>
          <w:sz w:val="24"/>
          <w:szCs w:val="24"/>
          <w:lang w:val="en-US"/>
        </w:rPr>
        <w:t xml:space="preserve"> </w:t>
      </w:r>
      <w:proofErr w:type="gramStart"/>
      <w:r w:rsidRPr="003C5E39">
        <w:rPr>
          <w:rFonts w:ascii="Times New Roman" w:hAnsi="Times New Roman" w:cs="Times New Roman"/>
          <w:sz w:val="24"/>
          <w:szCs w:val="24"/>
          <w:lang w:val="en-US"/>
        </w:rPr>
        <w:t xml:space="preserve">The Advantages of the Use of Ion-Selective </w:t>
      </w:r>
      <w:proofErr w:type="spellStart"/>
      <w:r w:rsidRPr="003C5E39">
        <w:rPr>
          <w:rFonts w:ascii="Times New Roman" w:hAnsi="Times New Roman" w:cs="Times New Roman"/>
          <w:sz w:val="24"/>
          <w:szCs w:val="24"/>
          <w:lang w:val="en-US"/>
        </w:rPr>
        <w:t>Potentiometry</w:t>
      </w:r>
      <w:proofErr w:type="spellEnd"/>
      <w:r w:rsidRPr="003C5E39">
        <w:rPr>
          <w:rFonts w:ascii="Times New Roman" w:hAnsi="Times New Roman" w:cs="Times New Roman"/>
          <w:sz w:val="24"/>
          <w:szCs w:val="24"/>
          <w:lang w:val="en-US"/>
        </w:rPr>
        <w:t xml:space="preserve"> in Relation to UV/VIS Spectroscopy.</w:t>
      </w:r>
      <w:proofErr w:type="gramEnd"/>
      <w:r>
        <w:rPr>
          <w:rFonts w:ascii="Times New Roman" w:hAnsi="Times New Roman" w:cs="Times New Roman"/>
          <w:sz w:val="24"/>
          <w:szCs w:val="24"/>
          <w:lang w:val="en-US"/>
        </w:rPr>
        <w:t xml:space="preserve"> </w:t>
      </w:r>
      <w:proofErr w:type="spellStart"/>
      <w:r w:rsidR="005A7BF5" w:rsidRPr="00EC14DC">
        <w:rPr>
          <w:rFonts w:ascii="Times New Roman" w:hAnsi="Times New Roman" w:cs="Times New Roman"/>
          <w:b/>
          <w:sz w:val="24"/>
          <w:szCs w:val="24"/>
        </w:rPr>
        <w:t>Agriculturae</w:t>
      </w:r>
      <w:proofErr w:type="spellEnd"/>
      <w:r w:rsidR="005A7BF5" w:rsidRPr="00EC14DC">
        <w:rPr>
          <w:rFonts w:ascii="Times New Roman" w:hAnsi="Times New Roman" w:cs="Times New Roman"/>
          <w:b/>
          <w:sz w:val="24"/>
          <w:szCs w:val="24"/>
        </w:rPr>
        <w:t xml:space="preserve"> </w:t>
      </w:r>
      <w:proofErr w:type="spellStart"/>
      <w:r w:rsidR="005A7BF5" w:rsidRPr="00EC14DC">
        <w:rPr>
          <w:rFonts w:ascii="Times New Roman" w:hAnsi="Times New Roman" w:cs="Times New Roman"/>
          <w:b/>
          <w:sz w:val="24"/>
          <w:szCs w:val="24"/>
        </w:rPr>
        <w:t>Conspectus</w:t>
      </w:r>
      <w:proofErr w:type="spellEnd"/>
      <w:r w:rsidR="005A7BF5" w:rsidRPr="00EC14DC">
        <w:rPr>
          <w:rFonts w:ascii="Times New Roman" w:hAnsi="Times New Roman" w:cs="Times New Roman"/>
          <w:b/>
          <w:sz w:val="24"/>
          <w:szCs w:val="24"/>
        </w:rPr>
        <w:t xml:space="preserve"> </w:t>
      </w:r>
      <w:proofErr w:type="spellStart"/>
      <w:r w:rsidR="005A7BF5" w:rsidRPr="00EC14DC">
        <w:rPr>
          <w:rFonts w:ascii="Times New Roman" w:hAnsi="Times New Roman" w:cs="Times New Roman"/>
          <w:b/>
          <w:sz w:val="24"/>
          <w:szCs w:val="24"/>
        </w:rPr>
        <w:t>Scientificus</w:t>
      </w:r>
      <w:proofErr w:type="spellEnd"/>
      <w:r w:rsidRPr="00634E4F">
        <w:rPr>
          <w:rFonts w:ascii="Times New Roman" w:hAnsi="Times New Roman" w:cs="Times New Roman"/>
          <w:sz w:val="24"/>
          <w:szCs w:val="24"/>
        </w:rPr>
        <w:t xml:space="preserve">, v. 74, </w:t>
      </w:r>
      <w:r w:rsidR="005A7BF5" w:rsidRPr="00634E4F">
        <w:rPr>
          <w:rFonts w:ascii="Times New Roman" w:hAnsi="Times New Roman" w:cs="Times New Roman"/>
          <w:sz w:val="24"/>
          <w:szCs w:val="24"/>
        </w:rPr>
        <w:t xml:space="preserve">n. 3, </w:t>
      </w:r>
      <w:r w:rsidRPr="00634E4F">
        <w:rPr>
          <w:rFonts w:ascii="Times New Roman" w:hAnsi="Times New Roman" w:cs="Times New Roman"/>
          <w:sz w:val="24"/>
          <w:szCs w:val="24"/>
        </w:rPr>
        <w:t>p. 139-41, 2009.</w:t>
      </w:r>
    </w:p>
    <w:p w:rsidR="00B40F3F" w:rsidRDefault="00B40F3F" w:rsidP="00B40F3F">
      <w:pPr>
        <w:tabs>
          <w:tab w:val="left" w:pos="426"/>
        </w:tabs>
        <w:autoSpaceDE w:val="0"/>
        <w:autoSpaceDN w:val="0"/>
        <w:adjustRightInd w:val="0"/>
        <w:spacing w:before="240"/>
        <w:jc w:val="both"/>
        <w:rPr>
          <w:rStyle w:val="journal-pages"/>
          <w:rFonts w:ascii="Times New Roman" w:hAnsi="Times New Roman" w:cs="Times New Roman"/>
          <w:bCs/>
          <w:color w:val="231F20"/>
          <w:sz w:val="24"/>
          <w:szCs w:val="24"/>
        </w:rPr>
      </w:pPr>
      <w:r w:rsidRPr="009F32FB">
        <w:rPr>
          <w:rFonts w:ascii="Times New Roman" w:hAnsi="Times New Roman" w:cs="Times New Roman"/>
          <w:bCs/>
          <w:color w:val="231F20"/>
          <w:sz w:val="24"/>
          <w:szCs w:val="24"/>
        </w:rPr>
        <w:t xml:space="preserve">CARMO, C.D.S. </w:t>
      </w:r>
      <w:proofErr w:type="gramStart"/>
      <w:r w:rsidRPr="009F32FB">
        <w:rPr>
          <w:rFonts w:ascii="Times New Roman" w:hAnsi="Times New Roman" w:cs="Times New Roman"/>
          <w:bCs/>
          <w:color w:val="231F20"/>
          <w:sz w:val="24"/>
          <w:szCs w:val="24"/>
        </w:rPr>
        <w:t>et</w:t>
      </w:r>
      <w:proofErr w:type="gramEnd"/>
      <w:r w:rsidRPr="009F32FB">
        <w:rPr>
          <w:rFonts w:ascii="Times New Roman" w:hAnsi="Times New Roman" w:cs="Times New Roman"/>
          <w:bCs/>
          <w:color w:val="231F20"/>
          <w:sz w:val="24"/>
          <w:szCs w:val="24"/>
        </w:rPr>
        <w:t xml:space="preserve"> al. </w:t>
      </w:r>
      <w:r w:rsidRPr="00DE3251">
        <w:rPr>
          <w:rFonts w:ascii="Times New Roman" w:hAnsi="Times New Roman" w:cs="Times New Roman"/>
          <w:bCs/>
          <w:color w:val="231F20"/>
          <w:sz w:val="24"/>
          <w:szCs w:val="24"/>
        </w:rPr>
        <w:t xml:space="preserve">Avaliação da fluoretação da água do sistema de abastecimento público na Ilha de São Luís, Maranhão, Brasil. </w:t>
      </w:r>
      <w:r w:rsidRPr="00EC14DC">
        <w:rPr>
          <w:rFonts w:ascii="Times New Roman" w:hAnsi="Times New Roman" w:cs="Times New Roman"/>
          <w:b/>
          <w:sz w:val="24"/>
          <w:szCs w:val="24"/>
        </w:rPr>
        <w:t>Ciênc</w:t>
      </w:r>
      <w:r w:rsidR="005A7BF5" w:rsidRPr="00EC14DC">
        <w:rPr>
          <w:rFonts w:ascii="Times New Roman" w:hAnsi="Times New Roman" w:cs="Times New Roman"/>
          <w:b/>
          <w:sz w:val="24"/>
          <w:szCs w:val="24"/>
        </w:rPr>
        <w:t>ia</w:t>
      </w:r>
      <w:r w:rsidRPr="00EC14DC">
        <w:rPr>
          <w:rFonts w:ascii="Times New Roman" w:hAnsi="Times New Roman" w:cs="Times New Roman"/>
          <w:b/>
          <w:sz w:val="24"/>
          <w:szCs w:val="24"/>
        </w:rPr>
        <w:t xml:space="preserve"> </w:t>
      </w:r>
      <w:r w:rsidR="005A7BF5" w:rsidRPr="00EC14DC">
        <w:rPr>
          <w:rFonts w:ascii="Times New Roman" w:hAnsi="Times New Roman" w:cs="Times New Roman"/>
          <w:b/>
          <w:sz w:val="24"/>
          <w:szCs w:val="24"/>
        </w:rPr>
        <w:t xml:space="preserve">e </w:t>
      </w:r>
      <w:r w:rsidRPr="00EC14DC">
        <w:rPr>
          <w:rFonts w:ascii="Times New Roman" w:hAnsi="Times New Roman" w:cs="Times New Roman"/>
          <w:b/>
          <w:sz w:val="24"/>
          <w:szCs w:val="24"/>
        </w:rPr>
        <w:t>Saúde Col</w:t>
      </w:r>
      <w:r w:rsidR="005A7BF5" w:rsidRPr="00EC14DC">
        <w:rPr>
          <w:rFonts w:ascii="Times New Roman" w:hAnsi="Times New Roman" w:cs="Times New Roman"/>
          <w:b/>
          <w:sz w:val="24"/>
          <w:szCs w:val="24"/>
        </w:rPr>
        <w:t>etiva</w:t>
      </w:r>
      <w:r>
        <w:rPr>
          <w:rFonts w:ascii="Times New Roman" w:hAnsi="Times New Roman" w:cs="Times New Roman"/>
          <w:b/>
          <w:color w:val="231F20"/>
          <w:sz w:val="24"/>
          <w:szCs w:val="24"/>
        </w:rPr>
        <w:t>, v.</w:t>
      </w:r>
      <w:r w:rsidRPr="00DE3251">
        <w:rPr>
          <w:rFonts w:ascii="Times New Roman" w:hAnsi="Times New Roman" w:cs="Times New Roman"/>
          <w:color w:val="231F20"/>
          <w:sz w:val="24"/>
          <w:szCs w:val="24"/>
        </w:rPr>
        <w:t xml:space="preserve"> 15</w:t>
      </w:r>
      <w:r w:rsidR="005A7BF5">
        <w:rPr>
          <w:rFonts w:ascii="Times New Roman" w:hAnsi="Times New Roman" w:cs="Times New Roman"/>
          <w:color w:val="231F20"/>
          <w:sz w:val="24"/>
          <w:szCs w:val="24"/>
        </w:rPr>
        <w:t>, s</w:t>
      </w:r>
      <w:r w:rsidRPr="00DE3251">
        <w:rPr>
          <w:rFonts w:ascii="Times New Roman" w:hAnsi="Times New Roman" w:cs="Times New Roman"/>
          <w:color w:val="231F20"/>
          <w:sz w:val="24"/>
          <w:szCs w:val="24"/>
        </w:rPr>
        <w:t>upl. 1</w:t>
      </w:r>
      <w:r w:rsidR="005A7BF5">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p. </w:t>
      </w:r>
      <w:r w:rsidRPr="00DE3251">
        <w:rPr>
          <w:rFonts w:ascii="Times New Roman" w:hAnsi="Times New Roman" w:cs="Times New Roman"/>
          <w:color w:val="231F20"/>
          <w:sz w:val="24"/>
          <w:szCs w:val="24"/>
        </w:rPr>
        <w:t>1835-1840</w:t>
      </w:r>
      <w:r>
        <w:rPr>
          <w:rFonts w:ascii="Times New Roman" w:hAnsi="Times New Roman" w:cs="Times New Roman"/>
          <w:color w:val="231F20"/>
          <w:sz w:val="24"/>
          <w:szCs w:val="24"/>
        </w:rPr>
        <w:t>, 2010.</w:t>
      </w:r>
    </w:p>
    <w:p w:rsidR="00B40F3F" w:rsidRPr="005944F2" w:rsidRDefault="00B40F3F" w:rsidP="00B40F3F">
      <w:pPr>
        <w:tabs>
          <w:tab w:val="left" w:pos="426"/>
        </w:tabs>
        <w:autoSpaceDE w:val="0"/>
        <w:autoSpaceDN w:val="0"/>
        <w:adjustRightInd w:val="0"/>
        <w:spacing w:before="240"/>
        <w:jc w:val="both"/>
        <w:rPr>
          <w:rFonts w:ascii="Times New Roman" w:hAnsi="Times New Roman" w:cs="Times New Roman"/>
          <w:bCs/>
          <w:color w:val="231F20"/>
          <w:sz w:val="24"/>
          <w:szCs w:val="24"/>
        </w:rPr>
      </w:pPr>
      <w:r w:rsidRPr="009F32FB">
        <w:rPr>
          <w:rStyle w:val="journal-pages"/>
          <w:rFonts w:ascii="Times New Roman" w:hAnsi="Times New Roman" w:cs="Times New Roman"/>
          <w:bCs/>
          <w:color w:val="231F20"/>
          <w:sz w:val="24"/>
          <w:szCs w:val="24"/>
        </w:rPr>
        <w:lastRenderedPageBreak/>
        <w:t xml:space="preserve">CASTRO, </w:t>
      </w:r>
      <w:r w:rsidRPr="009F32FB">
        <w:rPr>
          <w:rFonts w:ascii="Times New Roman" w:hAnsi="Times New Roman" w:cs="Times New Roman"/>
          <w:sz w:val="24"/>
          <w:szCs w:val="24"/>
        </w:rPr>
        <w:t>T.A.</w:t>
      </w:r>
      <w:r w:rsidR="005A7BF5" w:rsidRPr="009F32FB">
        <w:rPr>
          <w:rFonts w:ascii="Times New Roman" w:hAnsi="Times New Roman" w:cs="Times New Roman"/>
          <w:sz w:val="24"/>
          <w:szCs w:val="24"/>
        </w:rPr>
        <w:t xml:space="preserve"> </w:t>
      </w:r>
      <w:proofErr w:type="gramStart"/>
      <w:r w:rsidR="005A7BF5" w:rsidRPr="009F32FB">
        <w:rPr>
          <w:rFonts w:ascii="Times New Roman" w:hAnsi="Times New Roman" w:cs="Times New Roman"/>
          <w:sz w:val="24"/>
          <w:szCs w:val="24"/>
        </w:rPr>
        <w:t>et</w:t>
      </w:r>
      <w:proofErr w:type="gramEnd"/>
      <w:r w:rsidR="005A7BF5" w:rsidRPr="009F32FB">
        <w:rPr>
          <w:rFonts w:ascii="Times New Roman" w:hAnsi="Times New Roman" w:cs="Times New Roman"/>
          <w:sz w:val="24"/>
          <w:szCs w:val="24"/>
        </w:rPr>
        <w:t xml:space="preserve"> al.</w:t>
      </w:r>
      <w:r w:rsidRPr="009F32FB">
        <w:rPr>
          <w:rFonts w:ascii="Times New Roman" w:hAnsi="Times New Roman" w:cs="Times New Roman"/>
          <w:b/>
          <w:sz w:val="24"/>
          <w:szCs w:val="24"/>
        </w:rPr>
        <w:t xml:space="preserve"> </w:t>
      </w:r>
      <w:r w:rsidRPr="00DE3251">
        <w:rPr>
          <w:rFonts w:ascii="Times New Roman" w:hAnsi="Times New Roman" w:cs="Times New Roman"/>
          <w:bCs/>
          <w:color w:val="292526"/>
          <w:sz w:val="24"/>
          <w:szCs w:val="24"/>
        </w:rPr>
        <w:t xml:space="preserve">Fluoretos em Diferentes Fontes de Águas para Consumo Humano em Campo Alegre de Lourdes-BA. </w:t>
      </w:r>
      <w:r w:rsidRPr="00EC14DC">
        <w:rPr>
          <w:rFonts w:ascii="Times New Roman" w:hAnsi="Times New Roman" w:cs="Times New Roman"/>
          <w:b/>
          <w:sz w:val="24"/>
          <w:szCs w:val="24"/>
        </w:rPr>
        <w:t>Rev</w:t>
      </w:r>
      <w:r w:rsidR="005A7BF5" w:rsidRPr="00EC14DC">
        <w:rPr>
          <w:rFonts w:ascii="Times New Roman" w:hAnsi="Times New Roman" w:cs="Times New Roman"/>
          <w:b/>
          <w:sz w:val="24"/>
          <w:szCs w:val="24"/>
        </w:rPr>
        <w:t>ista</w:t>
      </w:r>
      <w:r w:rsidRPr="00EC14DC">
        <w:rPr>
          <w:rFonts w:ascii="Times New Roman" w:hAnsi="Times New Roman" w:cs="Times New Roman"/>
          <w:b/>
          <w:sz w:val="24"/>
          <w:szCs w:val="24"/>
        </w:rPr>
        <w:t xml:space="preserve"> Bras</w:t>
      </w:r>
      <w:r w:rsidR="005A7BF5" w:rsidRPr="00EC14DC">
        <w:rPr>
          <w:rFonts w:ascii="Times New Roman" w:hAnsi="Times New Roman" w:cs="Times New Roman"/>
          <w:b/>
          <w:sz w:val="24"/>
          <w:szCs w:val="24"/>
        </w:rPr>
        <w:t xml:space="preserve">ileira </w:t>
      </w:r>
      <w:r w:rsidRPr="00EC14DC">
        <w:rPr>
          <w:rFonts w:ascii="Times New Roman" w:hAnsi="Times New Roman" w:cs="Times New Roman"/>
          <w:b/>
          <w:sz w:val="24"/>
          <w:szCs w:val="24"/>
        </w:rPr>
        <w:t>de Ciências da Saúde</w:t>
      </w:r>
      <w:r>
        <w:rPr>
          <w:rFonts w:ascii="Times New Roman" w:hAnsi="Times New Roman" w:cs="Times New Roman"/>
          <w:b/>
          <w:sz w:val="24"/>
          <w:szCs w:val="24"/>
        </w:rPr>
        <w:t>,</w:t>
      </w:r>
      <w:r>
        <w:rPr>
          <w:rFonts w:ascii="Times New Roman" w:hAnsi="Times New Roman" w:cs="Times New Roman"/>
          <w:bCs/>
          <w:sz w:val="24"/>
          <w:szCs w:val="24"/>
        </w:rPr>
        <w:t xml:space="preserve"> v.15, n.4, p. 421-428, 2011.</w:t>
      </w:r>
      <w:r w:rsidRPr="00DE3251">
        <w:rPr>
          <w:rFonts w:ascii="Times New Roman" w:hAnsi="Times New Roman" w:cs="Times New Roman"/>
          <w:bCs/>
          <w:sz w:val="24"/>
          <w:szCs w:val="24"/>
        </w:rPr>
        <w:t xml:space="preserve"> </w:t>
      </w:r>
    </w:p>
    <w:p w:rsidR="00B40F3F" w:rsidRPr="00DE3251" w:rsidRDefault="00B40F3F" w:rsidP="00B40F3F">
      <w:pPr>
        <w:tabs>
          <w:tab w:val="left" w:pos="426"/>
        </w:tabs>
        <w:autoSpaceDE w:val="0"/>
        <w:autoSpaceDN w:val="0"/>
        <w:adjustRightInd w:val="0"/>
        <w:spacing w:before="240"/>
        <w:jc w:val="both"/>
        <w:rPr>
          <w:rFonts w:ascii="Times New Roman" w:hAnsi="Times New Roman" w:cs="Times New Roman"/>
          <w:sz w:val="24"/>
          <w:szCs w:val="24"/>
        </w:rPr>
      </w:pPr>
      <w:r w:rsidRPr="006C2AAA">
        <w:rPr>
          <w:rFonts w:ascii="Times New Roman" w:hAnsi="Times New Roman" w:cs="Times New Roman"/>
          <w:sz w:val="24"/>
          <w:szCs w:val="24"/>
        </w:rPr>
        <w:t xml:space="preserve">CATANI, D.B. </w:t>
      </w:r>
      <w:proofErr w:type="gramStart"/>
      <w:r w:rsidRPr="006C2AAA">
        <w:rPr>
          <w:rFonts w:ascii="Times New Roman" w:hAnsi="Times New Roman" w:cs="Times New Roman"/>
          <w:sz w:val="24"/>
          <w:szCs w:val="24"/>
        </w:rPr>
        <w:t>et</w:t>
      </w:r>
      <w:proofErr w:type="gramEnd"/>
      <w:r w:rsidRPr="006C2AAA">
        <w:rPr>
          <w:rFonts w:ascii="Times New Roman" w:hAnsi="Times New Roman" w:cs="Times New Roman"/>
          <w:sz w:val="24"/>
          <w:szCs w:val="24"/>
        </w:rPr>
        <w:t xml:space="preserve"> al. </w:t>
      </w:r>
      <w:r w:rsidRPr="00DE3251">
        <w:rPr>
          <w:rFonts w:ascii="Times New Roman" w:hAnsi="Times New Roman" w:cs="Times New Roman"/>
          <w:sz w:val="24"/>
          <w:szCs w:val="24"/>
        </w:rPr>
        <w:t xml:space="preserve">Dez anos de acompanhamento do </w:t>
      </w:r>
      <w:proofErr w:type="spellStart"/>
      <w:r w:rsidRPr="00DE3251">
        <w:rPr>
          <w:rFonts w:ascii="Times New Roman" w:hAnsi="Times New Roman" w:cs="Times New Roman"/>
          <w:sz w:val="24"/>
          <w:szCs w:val="24"/>
        </w:rPr>
        <w:t>heterocontrole</w:t>
      </w:r>
      <w:proofErr w:type="spellEnd"/>
      <w:r w:rsidRPr="00DE3251">
        <w:rPr>
          <w:rFonts w:ascii="Times New Roman" w:hAnsi="Times New Roman" w:cs="Times New Roman"/>
          <w:sz w:val="24"/>
          <w:szCs w:val="24"/>
        </w:rPr>
        <w:t xml:space="preserve"> da fluoretação da água feito por municípios brasileiros, Brasil, 1996-2006. </w:t>
      </w:r>
      <w:r w:rsidRPr="00EC14DC">
        <w:rPr>
          <w:rFonts w:ascii="Times New Roman" w:hAnsi="Times New Roman" w:cs="Times New Roman"/>
          <w:b/>
          <w:sz w:val="24"/>
          <w:szCs w:val="24"/>
        </w:rPr>
        <w:t>RGO</w:t>
      </w:r>
      <w:r w:rsidRPr="00DE3251">
        <w:rPr>
          <w:rFonts w:ascii="Times New Roman" w:hAnsi="Times New Roman" w:cs="Times New Roman"/>
          <w:b/>
          <w:sz w:val="24"/>
          <w:szCs w:val="24"/>
        </w:rPr>
        <w:t>,</w:t>
      </w:r>
      <w:r w:rsidRPr="00DE3251">
        <w:rPr>
          <w:rFonts w:ascii="Times New Roman" w:hAnsi="Times New Roman" w:cs="Times New Roman"/>
          <w:sz w:val="24"/>
          <w:szCs w:val="24"/>
        </w:rPr>
        <w:t xml:space="preserve"> v.56, n.2, p-151-155, </w:t>
      </w:r>
      <w:r w:rsidR="005A7BF5" w:rsidRPr="00DE3251">
        <w:rPr>
          <w:rFonts w:ascii="Times New Roman" w:hAnsi="Times New Roman" w:cs="Times New Roman"/>
          <w:sz w:val="24"/>
          <w:szCs w:val="24"/>
        </w:rPr>
        <w:t>2008</w:t>
      </w:r>
      <w:r w:rsidR="005A7BF5">
        <w:rPr>
          <w:rFonts w:ascii="Times New Roman" w:hAnsi="Times New Roman" w:cs="Times New Roman"/>
          <w:sz w:val="24"/>
          <w:szCs w:val="24"/>
        </w:rPr>
        <w:t>.</w:t>
      </w:r>
    </w:p>
    <w:p w:rsidR="00B40F3F" w:rsidRPr="00DE3251" w:rsidRDefault="00B40F3F" w:rsidP="00B40F3F">
      <w:pPr>
        <w:tabs>
          <w:tab w:val="left" w:pos="426"/>
        </w:tabs>
        <w:autoSpaceDE w:val="0"/>
        <w:autoSpaceDN w:val="0"/>
        <w:adjustRightInd w:val="0"/>
        <w:spacing w:before="240"/>
        <w:jc w:val="both"/>
        <w:rPr>
          <w:rFonts w:ascii="Times New Roman" w:hAnsi="Times New Roman" w:cs="Times New Roman"/>
          <w:sz w:val="24"/>
          <w:szCs w:val="24"/>
        </w:rPr>
      </w:pPr>
      <w:r>
        <w:rPr>
          <w:rFonts w:ascii="Times New Roman" w:hAnsi="Times New Roman" w:cs="Times New Roman"/>
          <w:sz w:val="24"/>
          <w:szCs w:val="24"/>
        </w:rPr>
        <w:t>[</w:t>
      </w:r>
      <w:r w:rsidRPr="00DE3251">
        <w:rPr>
          <w:rFonts w:ascii="Times New Roman" w:hAnsi="Times New Roman" w:cs="Times New Roman"/>
          <w:sz w:val="24"/>
          <w:szCs w:val="24"/>
        </w:rPr>
        <w:t>CECOL/USP</w:t>
      </w:r>
      <w:r>
        <w:rPr>
          <w:rFonts w:ascii="Times New Roman" w:hAnsi="Times New Roman" w:cs="Times New Roman"/>
          <w:sz w:val="24"/>
          <w:szCs w:val="24"/>
        </w:rPr>
        <w:t>]</w:t>
      </w:r>
      <w:r w:rsidRPr="00DE3251">
        <w:rPr>
          <w:rFonts w:ascii="Times New Roman" w:hAnsi="Times New Roman" w:cs="Times New Roman"/>
          <w:sz w:val="24"/>
          <w:szCs w:val="24"/>
        </w:rPr>
        <w:t xml:space="preserve"> Centro Colaborador do Ministério da Saúde em Vigilância da Saúde Bucal. </w:t>
      </w:r>
      <w:r w:rsidRPr="00EC14DC">
        <w:rPr>
          <w:rFonts w:ascii="Times New Roman" w:hAnsi="Times New Roman" w:cs="Times New Roman"/>
          <w:b/>
          <w:sz w:val="24"/>
          <w:szCs w:val="24"/>
        </w:rPr>
        <w:t>Consenso técnico sobre classificação de águas de abastecimento público segundo teor de flúor</w:t>
      </w:r>
      <w:r w:rsidR="00607266">
        <w:rPr>
          <w:rFonts w:ascii="Times New Roman" w:hAnsi="Times New Roman" w:cs="Times New Roman"/>
          <w:sz w:val="24"/>
          <w:szCs w:val="24"/>
        </w:rPr>
        <w:t>. São Paulo: F</w:t>
      </w:r>
      <w:r w:rsidRPr="00DE3251">
        <w:rPr>
          <w:rFonts w:ascii="Times New Roman" w:hAnsi="Times New Roman" w:cs="Times New Roman"/>
          <w:sz w:val="24"/>
          <w:szCs w:val="24"/>
        </w:rPr>
        <w:t>aculdade de saúde Pública da U</w:t>
      </w:r>
      <w:r>
        <w:rPr>
          <w:rFonts w:ascii="Times New Roman" w:hAnsi="Times New Roman" w:cs="Times New Roman"/>
          <w:sz w:val="24"/>
          <w:szCs w:val="24"/>
        </w:rPr>
        <w:t xml:space="preserve">niversidade de São Paulo; 2011. Disponível </w:t>
      </w:r>
      <w:r w:rsidRPr="00DE3251">
        <w:rPr>
          <w:rFonts w:ascii="Times New Roman" w:hAnsi="Times New Roman" w:cs="Times New Roman"/>
          <w:sz w:val="24"/>
          <w:szCs w:val="24"/>
        </w:rPr>
        <w:t>em</w:t>
      </w:r>
      <w:r>
        <w:rPr>
          <w:rFonts w:ascii="Times New Roman" w:hAnsi="Times New Roman" w:cs="Times New Roman"/>
          <w:sz w:val="24"/>
          <w:szCs w:val="24"/>
        </w:rPr>
        <w:t xml:space="preserve">: </w:t>
      </w:r>
      <w:hyperlink r:id="rId9" w:history="1">
        <w:r w:rsidR="00EC14DC" w:rsidRPr="00065272">
          <w:rPr>
            <w:rStyle w:val="Hyperlink"/>
            <w:rFonts w:ascii="Times New Roman" w:hAnsi="Times New Roman" w:cs="Times New Roman"/>
            <w:sz w:val="24"/>
            <w:szCs w:val="24"/>
          </w:rPr>
          <w:t>http://www.cecol.fsp.br/dcms/fck/file/ SeminarioVigifluor2011/CECOL/USP. ClassificacaoAguasSegundoteordefluorDocumentoConsensoTecnico2011(2)</w:t>
        </w:r>
      </w:hyperlink>
      <w:r w:rsidRPr="00DE3251">
        <w:rPr>
          <w:rFonts w:ascii="Times New Roman" w:hAnsi="Times New Roman" w:cs="Times New Roman"/>
          <w:sz w:val="24"/>
          <w:szCs w:val="24"/>
        </w:rPr>
        <w:t>.</w:t>
      </w:r>
    </w:p>
    <w:p w:rsidR="00B40F3F" w:rsidRPr="00F12A65" w:rsidRDefault="00B40F3F" w:rsidP="00B40F3F">
      <w:pPr>
        <w:tabs>
          <w:tab w:val="left" w:pos="426"/>
        </w:tabs>
        <w:autoSpaceDE w:val="0"/>
        <w:autoSpaceDN w:val="0"/>
        <w:adjustRightInd w:val="0"/>
        <w:spacing w:before="240"/>
        <w:jc w:val="both"/>
        <w:rPr>
          <w:rFonts w:ascii="Times New Roman" w:hAnsi="Times New Roman" w:cs="Times New Roman"/>
          <w:bCs/>
          <w:color w:val="231F20"/>
          <w:sz w:val="24"/>
          <w:szCs w:val="24"/>
        </w:rPr>
      </w:pPr>
      <w:r>
        <w:rPr>
          <w:rFonts w:ascii="Times New Roman" w:hAnsi="Times New Roman" w:cs="Times New Roman"/>
          <w:sz w:val="24"/>
          <w:szCs w:val="24"/>
        </w:rPr>
        <w:t>CESA, K.</w:t>
      </w:r>
      <w:r w:rsidR="00607266">
        <w:rPr>
          <w:rFonts w:ascii="Times New Roman" w:hAnsi="Times New Roman" w:cs="Times New Roman"/>
          <w:sz w:val="24"/>
          <w:szCs w:val="24"/>
        </w:rPr>
        <w:t xml:space="preserve"> </w:t>
      </w:r>
      <w:proofErr w:type="gramStart"/>
      <w:r w:rsidR="00607266">
        <w:rPr>
          <w:rFonts w:ascii="Times New Roman" w:hAnsi="Times New Roman" w:cs="Times New Roman"/>
          <w:sz w:val="24"/>
          <w:szCs w:val="24"/>
        </w:rPr>
        <w:t>et</w:t>
      </w:r>
      <w:proofErr w:type="gramEnd"/>
      <w:r w:rsidR="00607266">
        <w:rPr>
          <w:rFonts w:ascii="Times New Roman" w:hAnsi="Times New Roman" w:cs="Times New Roman"/>
          <w:sz w:val="24"/>
          <w:szCs w:val="24"/>
        </w:rPr>
        <w:t xml:space="preserve"> al.</w:t>
      </w:r>
      <w:r>
        <w:rPr>
          <w:rFonts w:ascii="Times New Roman" w:hAnsi="Times New Roman" w:cs="Times New Roman"/>
          <w:sz w:val="24"/>
          <w:szCs w:val="24"/>
        </w:rPr>
        <w:t xml:space="preserve"> A v</w:t>
      </w:r>
      <w:r w:rsidRPr="00DE3251">
        <w:rPr>
          <w:rFonts w:ascii="Times New Roman" w:hAnsi="Times New Roman" w:cs="Times New Roman"/>
          <w:sz w:val="24"/>
          <w:szCs w:val="24"/>
        </w:rPr>
        <w:t xml:space="preserve">igilância da fluoretação de águas nas capitais brasileiras. </w:t>
      </w:r>
      <w:r w:rsidRPr="00EC14DC">
        <w:rPr>
          <w:rFonts w:ascii="Times New Roman" w:hAnsi="Times New Roman" w:cs="Times New Roman"/>
          <w:b/>
          <w:sz w:val="24"/>
          <w:szCs w:val="24"/>
        </w:rPr>
        <w:t>Epidemiol</w:t>
      </w:r>
      <w:r w:rsidR="00607266" w:rsidRPr="00EC14DC">
        <w:rPr>
          <w:rFonts w:ascii="Times New Roman" w:hAnsi="Times New Roman" w:cs="Times New Roman"/>
          <w:b/>
          <w:sz w:val="24"/>
          <w:szCs w:val="24"/>
        </w:rPr>
        <w:t xml:space="preserve">ogia e Serviços de </w:t>
      </w:r>
      <w:r w:rsidRPr="00EC14DC">
        <w:rPr>
          <w:rFonts w:ascii="Times New Roman" w:hAnsi="Times New Roman" w:cs="Times New Roman"/>
          <w:b/>
          <w:sz w:val="24"/>
          <w:szCs w:val="24"/>
        </w:rPr>
        <w:t>Saúde</w:t>
      </w:r>
      <w:r w:rsidRPr="00F12A65">
        <w:rPr>
          <w:rFonts w:ascii="Times New Roman" w:hAnsi="Times New Roman" w:cs="Times New Roman"/>
          <w:sz w:val="24"/>
          <w:szCs w:val="24"/>
        </w:rPr>
        <w:t xml:space="preserve">, v. 20, </w:t>
      </w:r>
      <w:r w:rsidR="00607266" w:rsidRPr="00F12A65">
        <w:rPr>
          <w:rFonts w:ascii="Times New Roman" w:hAnsi="Times New Roman" w:cs="Times New Roman"/>
          <w:sz w:val="24"/>
          <w:szCs w:val="24"/>
        </w:rPr>
        <w:t xml:space="preserve">n. </w:t>
      </w:r>
      <w:r w:rsidRPr="00F12A65">
        <w:rPr>
          <w:rFonts w:ascii="Times New Roman" w:hAnsi="Times New Roman" w:cs="Times New Roman"/>
          <w:sz w:val="24"/>
          <w:szCs w:val="24"/>
        </w:rPr>
        <w:t>4</w:t>
      </w:r>
      <w:r w:rsidR="00607266" w:rsidRPr="00F12A65">
        <w:rPr>
          <w:rFonts w:ascii="Times New Roman" w:hAnsi="Times New Roman" w:cs="Times New Roman"/>
          <w:sz w:val="24"/>
          <w:szCs w:val="24"/>
        </w:rPr>
        <w:t>, p.</w:t>
      </w:r>
      <w:r w:rsidRPr="00F12A65">
        <w:rPr>
          <w:rFonts w:ascii="Times New Roman" w:hAnsi="Times New Roman" w:cs="Times New Roman"/>
          <w:sz w:val="24"/>
          <w:szCs w:val="24"/>
        </w:rPr>
        <w:t xml:space="preserve"> 547-555, 2011.</w:t>
      </w:r>
    </w:p>
    <w:p w:rsidR="00B40F3F" w:rsidRPr="006C2AAA" w:rsidRDefault="00B40F3F" w:rsidP="00607266">
      <w:pPr>
        <w:pStyle w:val="Default"/>
        <w:tabs>
          <w:tab w:val="left" w:pos="426"/>
        </w:tabs>
        <w:spacing w:before="240"/>
        <w:jc w:val="both"/>
        <w:rPr>
          <w:rFonts w:ascii="Times New Roman" w:eastAsiaTheme="minorEastAsia" w:hAnsi="Times New Roman" w:cs="Times New Roman"/>
          <w:lang w:eastAsia="pt-BR"/>
        </w:rPr>
      </w:pPr>
      <w:r w:rsidRPr="009F32FB">
        <w:rPr>
          <w:rFonts w:ascii="Times New Roman" w:hAnsi="Times New Roman" w:cs="Times New Roman"/>
        </w:rPr>
        <w:t xml:space="preserve">CHACÓN, L.G. </w:t>
      </w:r>
      <w:proofErr w:type="gramStart"/>
      <w:r w:rsidRPr="009F32FB">
        <w:rPr>
          <w:rFonts w:ascii="Times New Roman" w:hAnsi="Times New Roman" w:cs="Times New Roman"/>
        </w:rPr>
        <w:t>et</w:t>
      </w:r>
      <w:proofErr w:type="gramEnd"/>
      <w:r w:rsidRPr="009F32FB">
        <w:rPr>
          <w:rFonts w:ascii="Times New Roman" w:hAnsi="Times New Roman" w:cs="Times New Roman"/>
        </w:rPr>
        <w:t xml:space="preserve"> al. </w:t>
      </w:r>
      <w:r w:rsidRPr="002E3E00">
        <w:rPr>
          <w:rFonts w:ascii="Times New Roman" w:hAnsi="Times New Roman" w:cs="Times New Roman"/>
          <w:bCs/>
          <w:lang w:val="es-MX"/>
        </w:rPr>
        <w:t xml:space="preserve">Análisis de la concentración de fluoruro </w:t>
      </w:r>
      <w:proofErr w:type="spellStart"/>
      <w:r w:rsidRPr="002E3E00">
        <w:rPr>
          <w:rFonts w:ascii="Times New Roman" w:hAnsi="Times New Roman" w:cs="Times New Roman"/>
          <w:bCs/>
          <w:lang w:val="es-MX"/>
        </w:rPr>
        <w:t>em</w:t>
      </w:r>
      <w:proofErr w:type="spellEnd"/>
      <w:r>
        <w:rPr>
          <w:rFonts w:ascii="Times New Roman" w:hAnsi="Times New Roman" w:cs="Times New Roman"/>
          <w:bCs/>
          <w:lang w:val="es-MX"/>
        </w:rPr>
        <w:t xml:space="preserve"> </w:t>
      </w:r>
      <w:proofErr w:type="spellStart"/>
      <w:r w:rsidRPr="002E3E00">
        <w:rPr>
          <w:rFonts w:ascii="Times New Roman" w:hAnsi="Times New Roman" w:cs="Times New Roman"/>
          <w:bCs/>
          <w:lang w:val="es-MX"/>
        </w:rPr>
        <w:t>água</w:t>
      </w:r>
      <w:proofErr w:type="spellEnd"/>
      <w:r w:rsidRPr="002E3E00">
        <w:rPr>
          <w:rFonts w:ascii="Times New Roman" w:hAnsi="Times New Roman" w:cs="Times New Roman"/>
          <w:bCs/>
          <w:lang w:val="es-MX"/>
        </w:rPr>
        <w:t xml:space="preserve"> potable de la delegación Tláhuac, Ciudad de México.</w:t>
      </w:r>
      <w:r>
        <w:rPr>
          <w:rFonts w:ascii="Times New Roman" w:hAnsi="Times New Roman" w:cs="Times New Roman"/>
          <w:bCs/>
          <w:lang w:val="es-MX"/>
        </w:rPr>
        <w:t xml:space="preserve"> </w:t>
      </w:r>
      <w:r w:rsidR="00607266" w:rsidRPr="00EC14DC">
        <w:rPr>
          <w:rFonts w:ascii="Times New Roman" w:eastAsiaTheme="minorEastAsia" w:hAnsi="Times New Roman" w:cs="Times New Roman"/>
          <w:b/>
          <w:color w:val="auto"/>
          <w:lang w:val="es-MX"/>
        </w:rPr>
        <w:t>Revista Internacional de Contaminación Ambiental</w:t>
      </w:r>
      <w:r w:rsidR="00607266" w:rsidRPr="00607266">
        <w:rPr>
          <w:rFonts w:ascii="Times New Roman" w:eastAsiaTheme="minorEastAsia" w:hAnsi="Times New Roman" w:cs="Times New Roman"/>
          <w:bCs/>
          <w:i/>
          <w:lang w:val="es-MX"/>
        </w:rPr>
        <w:t xml:space="preserve">, </w:t>
      </w:r>
      <w:r w:rsidR="00607266" w:rsidRPr="006C2AAA">
        <w:rPr>
          <w:rFonts w:ascii="Times New Roman" w:eastAsiaTheme="minorEastAsia" w:hAnsi="Times New Roman" w:cs="Times New Roman"/>
          <w:lang w:eastAsia="pt-BR"/>
        </w:rPr>
        <w:t>v. 2</w:t>
      </w:r>
      <w:r w:rsidRPr="006C2AAA">
        <w:rPr>
          <w:rFonts w:ascii="Times New Roman" w:eastAsiaTheme="minorEastAsia" w:hAnsi="Times New Roman" w:cs="Times New Roman"/>
          <w:lang w:eastAsia="pt-BR"/>
        </w:rPr>
        <w:t>7</w:t>
      </w:r>
      <w:r w:rsidR="00607266" w:rsidRPr="006C2AAA">
        <w:rPr>
          <w:rFonts w:ascii="Times New Roman" w:eastAsiaTheme="minorEastAsia" w:hAnsi="Times New Roman" w:cs="Times New Roman"/>
          <w:lang w:eastAsia="pt-BR"/>
        </w:rPr>
        <w:t xml:space="preserve">, n. </w:t>
      </w:r>
      <w:r w:rsidRPr="006C2AAA">
        <w:rPr>
          <w:rFonts w:ascii="Times New Roman" w:eastAsiaTheme="minorEastAsia" w:hAnsi="Times New Roman" w:cs="Times New Roman"/>
          <w:lang w:eastAsia="pt-BR"/>
        </w:rPr>
        <w:t>4</w:t>
      </w:r>
      <w:r w:rsidR="00607266" w:rsidRPr="006C2AAA">
        <w:rPr>
          <w:rFonts w:ascii="Times New Roman" w:eastAsiaTheme="minorEastAsia" w:hAnsi="Times New Roman" w:cs="Times New Roman"/>
          <w:lang w:eastAsia="pt-BR"/>
        </w:rPr>
        <w:t>, p.</w:t>
      </w:r>
      <w:r w:rsidRPr="006C2AAA">
        <w:rPr>
          <w:rFonts w:ascii="Times New Roman" w:eastAsiaTheme="minorEastAsia" w:hAnsi="Times New Roman" w:cs="Times New Roman"/>
          <w:lang w:eastAsia="pt-BR"/>
        </w:rPr>
        <w:t xml:space="preserve"> 283-289</w:t>
      </w:r>
      <w:r w:rsidR="00607266" w:rsidRPr="006C2AAA">
        <w:rPr>
          <w:rFonts w:ascii="Times New Roman" w:eastAsiaTheme="minorEastAsia" w:hAnsi="Times New Roman" w:cs="Times New Roman"/>
          <w:lang w:eastAsia="pt-BR"/>
        </w:rPr>
        <w:t>, 2011</w:t>
      </w:r>
      <w:r w:rsidRPr="006C2AAA">
        <w:rPr>
          <w:rFonts w:ascii="Times New Roman" w:eastAsiaTheme="minorEastAsia" w:hAnsi="Times New Roman" w:cs="Times New Roman"/>
          <w:lang w:eastAsia="pt-BR"/>
        </w:rPr>
        <w:t>.</w:t>
      </w:r>
    </w:p>
    <w:p w:rsidR="00B40F3F" w:rsidRPr="00DA7FD9" w:rsidRDefault="00B40F3F" w:rsidP="00B40F3F">
      <w:pPr>
        <w:pStyle w:val="Default"/>
        <w:tabs>
          <w:tab w:val="left" w:pos="426"/>
        </w:tabs>
        <w:spacing w:before="240"/>
        <w:jc w:val="both"/>
        <w:rPr>
          <w:rFonts w:ascii="Times New Roman" w:eastAsiaTheme="minorEastAsia" w:hAnsi="Times New Roman" w:cs="Times New Roman"/>
          <w:lang w:val="en-US" w:eastAsia="pt-BR"/>
        </w:rPr>
      </w:pPr>
      <w:r w:rsidRPr="00C33DC9">
        <w:rPr>
          <w:rFonts w:ascii="Times New Roman" w:hAnsi="Times New Roman" w:cs="Times New Roman"/>
          <w:lang w:val="es-CO"/>
        </w:rPr>
        <w:t xml:space="preserve">CHAN, J.T. et al. </w:t>
      </w:r>
      <w:r w:rsidRPr="00FE73F6">
        <w:rPr>
          <w:rFonts w:ascii="Times New Roman" w:hAnsi="Times New Roman" w:cs="Times New Roman"/>
          <w:lang w:val="en-US"/>
        </w:rPr>
        <w:t xml:space="preserve">Fluctuations in tap water fluoride levels: a potential problem for practitioners. </w:t>
      </w:r>
      <w:proofErr w:type="gramStart"/>
      <w:r w:rsidRPr="00EC14DC">
        <w:rPr>
          <w:rFonts w:ascii="Times New Roman" w:hAnsi="Times New Roman" w:cs="Times New Roman"/>
          <w:b/>
          <w:color w:val="auto"/>
          <w:lang w:val="en-US"/>
        </w:rPr>
        <w:t>Tex</w:t>
      </w:r>
      <w:r w:rsidR="00607266" w:rsidRPr="00EC14DC">
        <w:rPr>
          <w:rFonts w:ascii="Times New Roman" w:hAnsi="Times New Roman" w:cs="Times New Roman"/>
          <w:b/>
          <w:color w:val="auto"/>
          <w:lang w:val="en-US"/>
        </w:rPr>
        <w:t>as</w:t>
      </w:r>
      <w:r w:rsidRPr="00EC14DC">
        <w:rPr>
          <w:rFonts w:ascii="Times New Roman" w:hAnsi="Times New Roman" w:cs="Times New Roman"/>
          <w:b/>
          <w:color w:val="auto"/>
          <w:lang w:val="en-US"/>
        </w:rPr>
        <w:t xml:space="preserve"> Dent</w:t>
      </w:r>
      <w:r w:rsidR="00607266" w:rsidRPr="00EC14DC">
        <w:rPr>
          <w:rFonts w:ascii="Times New Roman" w:hAnsi="Times New Roman" w:cs="Times New Roman"/>
          <w:b/>
          <w:color w:val="auto"/>
          <w:lang w:val="en-US"/>
        </w:rPr>
        <w:t>al</w:t>
      </w:r>
      <w:r w:rsidRPr="00EC14DC">
        <w:rPr>
          <w:rFonts w:ascii="Times New Roman" w:hAnsi="Times New Roman" w:cs="Times New Roman"/>
          <w:b/>
          <w:color w:val="auto"/>
          <w:lang w:val="en-US"/>
        </w:rPr>
        <w:t xml:space="preserve"> J</w:t>
      </w:r>
      <w:r w:rsidR="00607266" w:rsidRPr="00EC14DC">
        <w:rPr>
          <w:rFonts w:ascii="Times New Roman" w:hAnsi="Times New Roman" w:cs="Times New Roman"/>
          <w:b/>
          <w:color w:val="auto"/>
          <w:lang w:val="en-US"/>
        </w:rPr>
        <w:t>ournal</w:t>
      </w:r>
      <w:r w:rsidR="00607266">
        <w:rPr>
          <w:rFonts w:ascii="Times New Roman" w:hAnsi="Times New Roman" w:cs="Times New Roman"/>
          <w:i/>
          <w:lang w:val="en-US"/>
        </w:rPr>
        <w:t>,</w:t>
      </w:r>
      <w:r w:rsidRPr="00DA7FD9">
        <w:rPr>
          <w:rFonts w:ascii="Times New Roman" w:hAnsi="Times New Roman" w:cs="Times New Roman"/>
          <w:lang w:val="en-US"/>
        </w:rPr>
        <w:t xml:space="preserve"> </w:t>
      </w:r>
      <w:r w:rsidR="00607266">
        <w:rPr>
          <w:rFonts w:ascii="Times New Roman" w:hAnsi="Times New Roman" w:cs="Times New Roman"/>
          <w:lang w:val="en-US"/>
        </w:rPr>
        <w:t xml:space="preserve">v. 110, n. 2, p. </w:t>
      </w:r>
      <w:r w:rsidRPr="00DA7FD9">
        <w:rPr>
          <w:rFonts w:ascii="Times New Roman" w:hAnsi="Times New Roman" w:cs="Times New Roman"/>
          <w:lang w:val="en-US"/>
        </w:rPr>
        <w:t>17-20</w:t>
      </w:r>
      <w:r w:rsidR="00607266">
        <w:rPr>
          <w:rFonts w:ascii="Times New Roman" w:hAnsi="Times New Roman" w:cs="Times New Roman"/>
          <w:lang w:val="en-US"/>
        </w:rPr>
        <w:t>, 1993</w:t>
      </w:r>
      <w:r w:rsidRPr="00DA7FD9">
        <w:rPr>
          <w:rFonts w:ascii="Times New Roman" w:hAnsi="Times New Roman" w:cs="Times New Roman"/>
          <w:lang w:val="en-US"/>
        </w:rPr>
        <w:t>.</w:t>
      </w:r>
      <w:proofErr w:type="gramEnd"/>
    </w:p>
    <w:p w:rsidR="00B40F3F" w:rsidRPr="006C2AAA" w:rsidRDefault="00B40F3F" w:rsidP="00B40F3F">
      <w:pPr>
        <w:tabs>
          <w:tab w:val="left" w:pos="426"/>
        </w:tabs>
        <w:spacing w:before="240"/>
        <w:jc w:val="both"/>
        <w:rPr>
          <w:rStyle w:val="journal-pages"/>
          <w:rFonts w:ascii="Times New Roman" w:hAnsi="Times New Roman" w:cs="Times New Roman"/>
          <w:sz w:val="24"/>
          <w:szCs w:val="24"/>
          <w:lang w:val="en-US"/>
        </w:rPr>
      </w:pPr>
      <w:r w:rsidRPr="00DA7FD9">
        <w:rPr>
          <w:rStyle w:val="family-name"/>
          <w:rFonts w:ascii="Times New Roman" w:hAnsi="Times New Roman" w:cs="Times New Roman"/>
          <w:sz w:val="24"/>
          <w:szCs w:val="24"/>
          <w:lang w:val="en-US"/>
        </w:rPr>
        <w:t xml:space="preserve">D'ALESSANDRO, </w:t>
      </w:r>
      <w:r w:rsidRPr="00DA7FD9">
        <w:rPr>
          <w:rStyle w:val="given-name"/>
          <w:rFonts w:ascii="Times New Roman" w:hAnsi="Times New Roman" w:cs="Times New Roman"/>
          <w:sz w:val="24"/>
          <w:szCs w:val="24"/>
          <w:lang w:val="en-US"/>
        </w:rPr>
        <w:t xml:space="preserve">W. </w:t>
      </w:r>
      <w:r>
        <w:rPr>
          <w:rStyle w:val="given-name"/>
          <w:rFonts w:ascii="Times New Roman" w:hAnsi="Times New Roman" w:cs="Times New Roman"/>
          <w:sz w:val="24"/>
          <w:szCs w:val="24"/>
          <w:lang w:val="en-US"/>
        </w:rPr>
        <w:t xml:space="preserve">et al. </w:t>
      </w:r>
      <w:r w:rsidR="00607266" w:rsidRPr="00607266">
        <w:rPr>
          <w:rStyle w:val="given-name"/>
          <w:rFonts w:ascii="Times New Roman" w:hAnsi="Times New Roman" w:cs="Times New Roman"/>
          <w:sz w:val="24"/>
          <w:szCs w:val="24"/>
          <w:lang w:val="en-US"/>
        </w:rPr>
        <w:t>Survey on fluoride, bromide and chloride contents in public drinking water supplies in Sicily (Italy)</w:t>
      </w:r>
      <w:r w:rsidRPr="00DA7FD9">
        <w:rPr>
          <w:rFonts w:ascii="Times New Roman" w:hAnsi="Times New Roman" w:cs="Times New Roman"/>
          <w:sz w:val="24"/>
          <w:szCs w:val="24"/>
          <w:lang w:val="en-US"/>
        </w:rPr>
        <w:t>.</w:t>
      </w:r>
      <w:r w:rsidR="00607266">
        <w:rPr>
          <w:rFonts w:ascii="Times New Roman" w:hAnsi="Times New Roman" w:cs="Times New Roman"/>
          <w:sz w:val="24"/>
          <w:szCs w:val="24"/>
          <w:lang w:val="en-US"/>
        </w:rPr>
        <w:t xml:space="preserve"> </w:t>
      </w:r>
      <w:proofErr w:type="gramStart"/>
      <w:r w:rsidR="00607266" w:rsidRPr="0017326B">
        <w:rPr>
          <w:rFonts w:ascii="Times New Roman" w:hAnsi="Times New Roman" w:cs="Times New Roman"/>
          <w:b/>
          <w:sz w:val="24"/>
          <w:szCs w:val="24"/>
          <w:lang w:val="en-US"/>
        </w:rPr>
        <w:t>Environmental Monitoring and Assessment</w:t>
      </w:r>
      <w:r w:rsidR="00607266" w:rsidRPr="0017326B">
        <w:rPr>
          <w:rFonts w:ascii="Times New Roman" w:hAnsi="Times New Roman" w:cs="Times New Roman"/>
          <w:sz w:val="24"/>
          <w:szCs w:val="24"/>
          <w:lang w:val="en-US"/>
        </w:rPr>
        <w:t>, v.</w:t>
      </w:r>
      <w:r w:rsidRPr="0017326B">
        <w:rPr>
          <w:rStyle w:val="journal-publication-year"/>
          <w:rFonts w:ascii="Times New Roman" w:hAnsi="Times New Roman" w:cs="Times New Roman"/>
          <w:sz w:val="24"/>
          <w:szCs w:val="24"/>
          <w:lang w:val="en-US"/>
        </w:rPr>
        <w:t xml:space="preserve"> </w:t>
      </w:r>
      <w:r w:rsidRPr="006C2AAA">
        <w:rPr>
          <w:rStyle w:val="journal-volume"/>
          <w:rFonts w:ascii="Times New Roman" w:hAnsi="Times New Roman" w:cs="Times New Roman"/>
          <w:sz w:val="24"/>
          <w:szCs w:val="24"/>
          <w:lang w:val="en-US"/>
        </w:rPr>
        <w:t>145</w:t>
      </w:r>
      <w:r w:rsidR="00607266" w:rsidRPr="006C2AAA">
        <w:rPr>
          <w:rStyle w:val="journal-volume"/>
          <w:rFonts w:ascii="Times New Roman" w:hAnsi="Times New Roman" w:cs="Times New Roman"/>
          <w:sz w:val="24"/>
          <w:szCs w:val="24"/>
          <w:lang w:val="en-US"/>
        </w:rPr>
        <w:t xml:space="preserve">, n. </w:t>
      </w:r>
      <w:r w:rsidRPr="006C2AAA">
        <w:rPr>
          <w:rStyle w:val="journal-issue"/>
          <w:rFonts w:ascii="Times New Roman" w:hAnsi="Times New Roman" w:cs="Times New Roman"/>
          <w:sz w:val="24"/>
          <w:szCs w:val="24"/>
          <w:lang w:val="en-US"/>
        </w:rPr>
        <w:t>1-3</w:t>
      </w:r>
      <w:r w:rsidR="00607266" w:rsidRPr="006C2AAA">
        <w:rPr>
          <w:rStyle w:val="journal-issue"/>
          <w:rFonts w:ascii="Times New Roman" w:hAnsi="Times New Roman" w:cs="Times New Roman"/>
          <w:sz w:val="24"/>
          <w:szCs w:val="24"/>
          <w:lang w:val="en-US"/>
        </w:rPr>
        <w:t xml:space="preserve">, p. </w:t>
      </w:r>
      <w:r w:rsidRPr="006C2AAA">
        <w:rPr>
          <w:rStyle w:val="journal-pages"/>
          <w:rFonts w:ascii="Times New Roman" w:hAnsi="Times New Roman" w:cs="Times New Roman"/>
          <w:sz w:val="24"/>
          <w:szCs w:val="24"/>
          <w:lang w:val="en-US"/>
        </w:rPr>
        <w:t>303-313</w:t>
      </w:r>
      <w:r w:rsidR="00607266" w:rsidRPr="006C2AAA">
        <w:rPr>
          <w:rStyle w:val="journal-pages"/>
          <w:rFonts w:ascii="Times New Roman" w:hAnsi="Times New Roman" w:cs="Times New Roman"/>
          <w:sz w:val="24"/>
          <w:szCs w:val="24"/>
          <w:lang w:val="en-US"/>
        </w:rPr>
        <w:t xml:space="preserve">, </w:t>
      </w:r>
      <w:r w:rsidR="00607266" w:rsidRPr="006C2AAA">
        <w:rPr>
          <w:rStyle w:val="journal-publication-year"/>
          <w:rFonts w:ascii="Times New Roman" w:hAnsi="Times New Roman" w:cs="Times New Roman"/>
          <w:sz w:val="24"/>
          <w:szCs w:val="24"/>
          <w:lang w:val="en-US"/>
        </w:rPr>
        <w:t>2008.</w:t>
      </w:r>
      <w:proofErr w:type="gramEnd"/>
    </w:p>
    <w:p w:rsidR="00B40F3F" w:rsidRDefault="00B40F3F" w:rsidP="00B40F3F">
      <w:pPr>
        <w:tabs>
          <w:tab w:val="left" w:pos="426"/>
        </w:tabs>
        <w:autoSpaceDE w:val="0"/>
        <w:autoSpaceDN w:val="0"/>
        <w:adjustRightInd w:val="0"/>
        <w:spacing w:before="240"/>
        <w:jc w:val="both"/>
        <w:rPr>
          <w:rFonts w:ascii="Times New Roman" w:hAnsi="Times New Roman" w:cs="Times New Roman"/>
          <w:sz w:val="24"/>
          <w:szCs w:val="24"/>
        </w:rPr>
      </w:pPr>
      <w:proofErr w:type="gramStart"/>
      <w:r w:rsidRPr="006C2AAA">
        <w:rPr>
          <w:rFonts w:ascii="Times New Roman" w:hAnsi="Times New Roman" w:cs="Times New Roman"/>
          <w:bCs/>
          <w:sz w:val="24"/>
          <w:szCs w:val="24"/>
          <w:lang w:val="en-US"/>
        </w:rPr>
        <w:t>DARÉ, F.</w:t>
      </w:r>
      <w:r w:rsidR="00607266" w:rsidRPr="006C2AAA">
        <w:rPr>
          <w:rFonts w:ascii="Times New Roman" w:hAnsi="Times New Roman" w:cs="Times New Roman"/>
          <w:bCs/>
          <w:sz w:val="24"/>
          <w:szCs w:val="24"/>
          <w:lang w:val="en-US"/>
        </w:rPr>
        <w:t xml:space="preserve"> et al. </w:t>
      </w:r>
      <w:r w:rsidRPr="005B7DDB">
        <w:rPr>
          <w:rFonts w:ascii="Times New Roman" w:hAnsi="Times New Roman" w:cs="Times New Roman"/>
          <w:bCs/>
          <w:sz w:val="24"/>
          <w:szCs w:val="24"/>
        </w:rPr>
        <w:t>Avaliação do processo de fluoretação</w:t>
      </w:r>
      <w:r w:rsidRPr="005B7DDB">
        <w:rPr>
          <w:rFonts w:ascii="Times New Roman" w:hAnsi="Times New Roman" w:cs="Times New Roman"/>
          <w:sz w:val="24"/>
          <w:szCs w:val="24"/>
        </w:rPr>
        <w:t xml:space="preserve"> nos sistemas de </w:t>
      </w:r>
      <w:r w:rsidRPr="00DE3251">
        <w:rPr>
          <w:rFonts w:ascii="Times New Roman" w:hAnsi="Times New Roman" w:cs="Times New Roman"/>
          <w:sz w:val="24"/>
          <w:szCs w:val="24"/>
        </w:rPr>
        <w:t>abastecimento de água da região de Araçatuba, São Paulo.</w:t>
      </w:r>
      <w:proofErr w:type="gramEnd"/>
      <w:r>
        <w:rPr>
          <w:rFonts w:ascii="Times New Roman" w:hAnsi="Times New Roman" w:cs="Times New Roman"/>
          <w:sz w:val="24"/>
          <w:szCs w:val="24"/>
        </w:rPr>
        <w:t xml:space="preserve"> </w:t>
      </w:r>
      <w:r w:rsidRPr="00EC14DC">
        <w:rPr>
          <w:rFonts w:ascii="Times New Roman" w:hAnsi="Times New Roman" w:cs="Times New Roman"/>
          <w:b/>
          <w:sz w:val="24"/>
          <w:szCs w:val="24"/>
        </w:rPr>
        <w:t>Eng</w:t>
      </w:r>
      <w:r w:rsidR="00B83FCA" w:rsidRPr="00EC14DC">
        <w:rPr>
          <w:rFonts w:ascii="Times New Roman" w:hAnsi="Times New Roman" w:cs="Times New Roman"/>
          <w:b/>
          <w:sz w:val="24"/>
          <w:szCs w:val="24"/>
        </w:rPr>
        <w:t>enharia</w:t>
      </w:r>
      <w:r w:rsidRPr="00EC14DC">
        <w:rPr>
          <w:rFonts w:ascii="Times New Roman" w:hAnsi="Times New Roman" w:cs="Times New Roman"/>
          <w:b/>
          <w:sz w:val="24"/>
          <w:szCs w:val="24"/>
        </w:rPr>
        <w:t xml:space="preserve"> Sanit</w:t>
      </w:r>
      <w:r w:rsidR="00B83FCA" w:rsidRPr="00EC14DC">
        <w:rPr>
          <w:rFonts w:ascii="Times New Roman" w:hAnsi="Times New Roman" w:cs="Times New Roman"/>
          <w:b/>
          <w:sz w:val="24"/>
          <w:szCs w:val="24"/>
        </w:rPr>
        <w:t xml:space="preserve">ária e </w:t>
      </w:r>
      <w:r w:rsidRPr="00EC14DC">
        <w:rPr>
          <w:rFonts w:ascii="Times New Roman" w:hAnsi="Times New Roman" w:cs="Times New Roman"/>
          <w:b/>
          <w:sz w:val="24"/>
          <w:szCs w:val="24"/>
        </w:rPr>
        <w:t>Ambient</w:t>
      </w:r>
      <w:r w:rsidR="00B83FCA" w:rsidRPr="00EC14DC">
        <w:rPr>
          <w:rFonts w:ascii="Times New Roman" w:hAnsi="Times New Roman" w:cs="Times New Roman"/>
          <w:b/>
          <w:sz w:val="24"/>
          <w:szCs w:val="24"/>
        </w:rPr>
        <w:t>al</w:t>
      </w:r>
      <w:r>
        <w:rPr>
          <w:rFonts w:ascii="Times New Roman" w:hAnsi="Times New Roman" w:cs="Times New Roman"/>
          <w:b/>
          <w:sz w:val="24"/>
          <w:szCs w:val="24"/>
        </w:rPr>
        <w:t>,</w:t>
      </w:r>
      <w:proofErr w:type="gramStart"/>
      <w:r>
        <w:rPr>
          <w:rFonts w:ascii="Times New Roman" w:hAnsi="Times New Roman" w:cs="Times New Roman"/>
          <w:b/>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v.14</w:t>
      </w:r>
      <w:r w:rsidR="00B83FCA">
        <w:rPr>
          <w:rFonts w:ascii="Times New Roman" w:hAnsi="Times New Roman" w:cs="Times New Roman"/>
          <w:sz w:val="24"/>
          <w:szCs w:val="24"/>
        </w:rPr>
        <w:t>,</w:t>
      </w:r>
      <w:r>
        <w:rPr>
          <w:rFonts w:ascii="Times New Roman" w:hAnsi="Times New Roman" w:cs="Times New Roman"/>
          <w:sz w:val="24"/>
          <w:szCs w:val="24"/>
        </w:rPr>
        <w:t xml:space="preserve"> n.2,</w:t>
      </w:r>
      <w:r w:rsidR="00B83FCA">
        <w:rPr>
          <w:rFonts w:ascii="Times New Roman" w:hAnsi="Times New Roman" w:cs="Times New Roman"/>
          <w:sz w:val="24"/>
          <w:szCs w:val="24"/>
        </w:rPr>
        <w:t xml:space="preserve"> p.</w:t>
      </w:r>
      <w:r>
        <w:rPr>
          <w:rFonts w:ascii="Times New Roman" w:hAnsi="Times New Roman" w:cs="Times New Roman"/>
          <w:sz w:val="24"/>
          <w:szCs w:val="24"/>
        </w:rPr>
        <w:t xml:space="preserve"> 173-182, 2009.</w:t>
      </w:r>
    </w:p>
    <w:p w:rsidR="00B40F3F" w:rsidRPr="00DE3251" w:rsidRDefault="00B40F3F" w:rsidP="00B40F3F">
      <w:pPr>
        <w:tabs>
          <w:tab w:val="left" w:pos="426"/>
        </w:tabs>
        <w:autoSpaceDE w:val="0"/>
        <w:autoSpaceDN w:val="0"/>
        <w:adjustRightInd w:val="0"/>
        <w:spacing w:before="240"/>
        <w:jc w:val="both"/>
        <w:rPr>
          <w:rFonts w:ascii="Times New Roman" w:hAnsi="Times New Roman" w:cs="Times New Roman"/>
          <w:bCs/>
          <w:sz w:val="24"/>
          <w:szCs w:val="24"/>
        </w:rPr>
      </w:pPr>
      <w:r>
        <w:rPr>
          <w:rFonts w:ascii="Times New Roman" w:hAnsi="Times New Roman" w:cs="Times New Roman"/>
          <w:bCs/>
          <w:sz w:val="24"/>
          <w:szCs w:val="24"/>
        </w:rPr>
        <w:t>[</w:t>
      </w:r>
      <w:r w:rsidRPr="008674B0">
        <w:rPr>
          <w:rFonts w:ascii="Times New Roman" w:hAnsi="Times New Roman" w:cs="Times New Roman"/>
          <w:bCs/>
          <w:sz w:val="24"/>
          <w:szCs w:val="24"/>
        </w:rPr>
        <w:t>ENATESPO</w:t>
      </w:r>
      <w:r>
        <w:rPr>
          <w:rFonts w:ascii="Times New Roman" w:hAnsi="Times New Roman" w:cs="Times New Roman"/>
          <w:bCs/>
          <w:sz w:val="24"/>
          <w:szCs w:val="24"/>
        </w:rPr>
        <w:t>]</w:t>
      </w:r>
      <w:r w:rsidRPr="008674B0">
        <w:rPr>
          <w:rFonts w:ascii="Times New Roman" w:hAnsi="Times New Roman" w:cs="Times New Roman"/>
          <w:bCs/>
          <w:sz w:val="24"/>
          <w:szCs w:val="24"/>
        </w:rPr>
        <w:t xml:space="preserve"> 14º Encontro Nacional de Administradores e Técnicos do</w:t>
      </w:r>
      <w:r>
        <w:rPr>
          <w:rFonts w:ascii="Times New Roman" w:hAnsi="Times New Roman" w:cs="Times New Roman"/>
          <w:bCs/>
          <w:sz w:val="24"/>
          <w:szCs w:val="24"/>
        </w:rPr>
        <w:t xml:space="preserve"> Serviço</w:t>
      </w:r>
      <w:r w:rsidRPr="008674B0">
        <w:rPr>
          <w:rFonts w:ascii="Times New Roman" w:hAnsi="Times New Roman" w:cs="Times New Roman"/>
          <w:bCs/>
          <w:sz w:val="24"/>
          <w:szCs w:val="24"/>
        </w:rPr>
        <w:t xml:space="preserve"> Público Odontológico. </w:t>
      </w:r>
      <w:r w:rsidRPr="00EC14DC">
        <w:rPr>
          <w:rFonts w:ascii="Times New Roman" w:hAnsi="Times New Roman" w:cs="Times New Roman"/>
          <w:b/>
          <w:sz w:val="24"/>
          <w:szCs w:val="24"/>
        </w:rPr>
        <w:t>Documento Final</w:t>
      </w:r>
      <w:r w:rsidRPr="008674B0">
        <w:rPr>
          <w:rFonts w:ascii="Times New Roman" w:hAnsi="Times New Roman" w:cs="Times New Roman"/>
          <w:bCs/>
          <w:sz w:val="24"/>
          <w:szCs w:val="24"/>
        </w:rPr>
        <w:t>. Fortaleza: 1998</w:t>
      </w:r>
      <w:r>
        <w:rPr>
          <w:rFonts w:ascii="Times New Roman" w:hAnsi="Times New Roman" w:cs="Times New Roman"/>
          <w:bCs/>
          <w:sz w:val="24"/>
          <w:szCs w:val="24"/>
        </w:rPr>
        <w:t>.</w:t>
      </w:r>
    </w:p>
    <w:p w:rsidR="00B40F3F" w:rsidRPr="00DE3251" w:rsidRDefault="00B40F3F" w:rsidP="00B40F3F">
      <w:pPr>
        <w:tabs>
          <w:tab w:val="left" w:pos="426"/>
        </w:tabs>
        <w:autoSpaceDE w:val="0"/>
        <w:autoSpaceDN w:val="0"/>
        <w:adjustRightInd w:val="0"/>
        <w:spacing w:before="240"/>
        <w:jc w:val="both"/>
        <w:rPr>
          <w:rStyle w:val="journal-pages"/>
          <w:rFonts w:ascii="Times New Roman" w:hAnsi="Times New Roman" w:cs="Times New Roman"/>
          <w:bCs/>
          <w:sz w:val="24"/>
          <w:szCs w:val="24"/>
        </w:rPr>
      </w:pPr>
      <w:r>
        <w:rPr>
          <w:rStyle w:val="journal-pages"/>
          <w:rFonts w:ascii="Times New Roman" w:hAnsi="Times New Roman" w:cs="Times New Roman"/>
          <w:bCs/>
          <w:sz w:val="24"/>
          <w:szCs w:val="24"/>
        </w:rPr>
        <w:t xml:space="preserve">FERNANDES, J. </w:t>
      </w:r>
      <w:proofErr w:type="gramStart"/>
      <w:r>
        <w:rPr>
          <w:rStyle w:val="journal-pages"/>
          <w:rFonts w:ascii="Times New Roman" w:hAnsi="Times New Roman" w:cs="Times New Roman"/>
          <w:bCs/>
          <w:sz w:val="24"/>
          <w:szCs w:val="24"/>
        </w:rPr>
        <w:t>et</w:t>
      </w:r>
      <w:proofErr w:type="gramEnd"/>
      <w:r>
        <w:rPr>
          <w:rStyle w:val="journal-pages"/>
          <w:rFonts w:ascii="Times New Roman" w:hAnsi="Times New Roman" w:cs="Times New Roman"/>
          <w:bCs/>
          <w:sz w:val="24"/>
          <w:szCs w:val="24"/>
        </w:rPr>
        <w:t xml:space="preserve"> al. </w:t>
      </w:r>
      <w:r w:rsidRPr="00DE3251">
        <w:rPr>
          <w:rStyle w:val="journal-pages"/>
          <w:rFonts w:ascii="Times New Roman" w:hAnsi="Times New Roman" w:cs="Times New Roman"/>
          <w:bCs/>
          <w:sz w:val="24"/>
          <w:szCs w:val="24"/>
        </w:rPr>
        <w:t>Avaliação do teor de flúor na água de abastecimento e sua retenção pelos filtros domésticos</w:t>
      </w:r>
      <w:r>
        <w:rPr>
          <w:rStyle w:val="journal-pages"/>
          <w:rFonts w:ascii="Times New Roman" w:hAnsi="Times New Roman" w:cs="Times New Roman"/>
          <w:bCs/>
          <w:sz w:val="24"/>
          <w:szCs w:val="24"/>
        </w:rPr>
        <w:t xml:space="preserve">. </w:t>
      </w:r>
      <w:r w:rsidRPr="00EC14DC">
        <w:rPr>
          <w:rStyle w:val="journal-pages"/>
          <w:rFonts w:ascii="Times New Roman" w:hAnsi="Times New Roman" w:cs="Times New Roman"/>
          <w:b/>
          <w:sz w:val="24"/>
          <w:szCs w:val="24"/>
        </w:rPr>
        <w:t>Rev</w:t>
      </w:r>
      <w:r w:rsidR="00B83FCA" w:rsidRPr="00EC14DC">
        <w:rPr>
          <w:rStyle w:val="journal-pages"/>
          <w:rFonts w:ascii="Times New Roman" w:hAnsi="Times New Roman" w:cs="Times New Roman"/>
          <w:b/>
          <w:sz w:val="24"/>
          <w:szCs w:val="24"/>
        </w:rPr>
        <w:t>ista da</w:t>
      </w:r>
      <w:r w:rsidRPr="00EC14DC">
        <w:rPr>
          <w:rStyle w:val="journal-pages"/>
          <w:rFonts w:ascii="Times New Roman" w:hAnsi="Times New Roman" w:cs="Times New Roman"/>
          <w:b/>
          <w:sz w:val="24"/>
          <w:szCs w:val="24"/>
        </w:rPr>
        <w:t xml:space="preserve"> Faculdade </w:t>
      </w:r>
      <w:r w:rsidR="00B83FCA" w:rsidRPr="00EC14DC">
        <w:rPr>
          <w:rStyle w:val="journal-pages"/>
          <w:rFonts w:ascii="Times New Roman" w:hAnsi="Times New Roman" w:cs="Times New Roman"/>
          <w:b/>
          <w:sz w:val="24"/>
          <w:szCs w:val="24"/>
        </w:rPr>
        <w:t xml:space="preserve">de </w:t>
      </w:r>
      <w:r w:rsidRPr="00EC14DC">
        <w:rPr>
          <w:rStyle w:val="journal-pages"/>
          <w:rFonts w:ascii="Times New Roman" w:hAnsi="Times New Roman" w:cs="Times New Roman"/>
          <w:b/>
          <w:sz w:val="24"/>
          <w:szCs w:val="24"/>
        </w:rPr>
        <w:t>Odontologia de Porto Alegre</w:t>
      </w:r>
      <w:r w:rsidRPr="005B5690">
        <w:rPr>
          <w:rStyle w:val="journal-pages"/>
          <w:rFonts w:ascii="Times New Roman" w:hAnsi="Times New Roman" w:cs="Times New Roman"/>
          <w:b/>
          <w:bCs/>
          <w:sz w:val="24"/>
          <w:szCs w:val="24"/>
        </w:rPr>
        <w:t>,</w:t>
      </w:r>
      <w:r w:rsidRPr="00DE3251">
        <w:rPr>
          <w:rStyle w:val="journal-pages"/>
          <w:rFonts w:ascii="Times New Roman" w:hAnsi="Times New Roman" w:cs="Times New Roman"/>
          <w:bCs/>
          <w:sz w:val="24"/>
          <w:szCs w:val="24"/>
        </w:rPr>
        <w:t xml:space="preserve"> v. 49, n.2, p. 28-31, 2008.</w:t>
      </w:r>
    </w:p>
    <w:p w:rsidR="00B40F3F" w:rsidRPr="00EA0C86" w:rsidRDefault="00B40F3F" w:rsidP="00B40F3F">
      <w:pPr>
        <w:tabs>
          <w:tab w:val="left" w:pos="426"/>
        </w:tabs>
        <w:autoSpaceDE w:val="0"/>
        <w:autoSpaceDN w:val="0"/>
        <w:adjustRightInd w:val="0"/>
        <w:spacing w:before="240"/>
        <w:jc w:val="both"/>
        <w:rPr>
          <w:rFonts w:ascii="Times New Roman" w:hAnsi="Times New Roman" w:cs="Times New Roman"/>
          <w:sz w:val="24"/>
          <w:szCs w:val="24"/>
        </w:rPr>
      </w:pPr>
      <w:proofErr w:type="gramStart"/>
      <w:r w:rsidRPr="006C6A34">
        <w:rPr>
          <w:rFonts w:ascii="Times New Roman" w:hAnsi="Times New Roman" w:cs="Times New Roman"/>
          <w:sz w:val="24"/>
          <w:szCs w:val="24"/>
          <w:lang w:val="en-US"/>
        </w:rPr>
        <w:t>FRAZÃO, P.</w:t>
      </w:r>
      <w:r w:rsidR="00B83FCA">
        <w:rPr>
          <w:rFonts w:ascii="Times New Roman" w:hAnsi="Times New Roman" w:cs="Times New Roman"/>
          <w:sz w:val="24"/>
          <w:szCs w:val="24"/>
          <w:lang w:val="en-US"/>
        </w:rPr>
        <w:t xml:space="preserve"> et al. </w:t>
      </w:r>
      <w:r w:rsidRPr="006C6A34">
        <w:rPr>
          <w:rFonts w:ascii="Times New Roman" w:hAnsi="Times New Roman" w:cs="Times New Roman"/>
          <w:sz w:val="24"/>
          <w:szCs w:val="24"/>
          <w:lang w:val="en-US"/>
        </w:rPr>
        <w:t>Drinking water quality and fluoride concentration.</w:t>
      </w:r>
      <w:proofErr w:type="gramEnd"/>
      <w:r w:rsidRPr="006C6A34">
        <w:rPr>
          <w:rFonts w:ascii="Times New Roman" w:hAnsi="Times New Roman" w:cs="Times New Roman"/>
          <w:sz w:val="24"/>
          <w:szCs w:val="24"/>
          <w:lang w:val="en-US"/>
        </w:rPr>
        <w:t xml:space="preserve"> </w:t>
      </w:r>
      <w:r w:rsidRPr="00EC14DC">
        <w:rPr>
          <w:rFonts w:ascii="Times New Roman" w:hAnsi="Times New Roman" w:cs="Times New Roman"/>
          <w:b/>
          <w:sz w:val="24"/>
          <w:szCs w:val="24"/>
        </w:rPr>
        <w:t>Rev</w:t>
      </w:r>
      <w:r w:rsidR="006F35CC" w:rsidRPr="00EC14DC">
        <w:rPr>
          <w:rFonts w:ascii="Times New Roman" w:hAnsi="Times New Roman" w:cs="Times New Roman"/>
          <w:b/>
          <w:sz w:val="24"/>
          <w:szCs w:val="24"/>
        </w:rPr>
        <w:t>ista</w:t>
      </w:r>
      <w:r w:rsidRPr="00EC14DC">
        <w:rPr>
          <w:rFonts w:ascii="Times New Roman" w:hAnsi="Times New Roman" w:cs="Times New Roman"/>
          <w:b/>
          <w:sz w:val="24"/>
          <w:szCs w:val="24"/>
        </w:rPr>
        <w:t xml:space="preserve"> de Saúde Pública</w:t>
      </w:r>
      <w:r w:rsidRPr="00EA0C86">
        <w:rPr>
          <w:rFonts w:ascii="Times New Roman" w:hAnsi="Times New Roman" w:cs="Times New Roman"/>
          <w:b/>
          <w:sz w:val="24"/>
          <w:szCs w:val="24"/>
        </w:rPr>
        <w:t xml:space="preserve">, </w:t>
      </w:r>
      <w:r w:rsidRPr="00EA0C86">
        <w:rPr>
          <w:rFonts w:ascii="Times New Roman" w:hAnsi="Times New Roman" w:cs="Times New Roman"/>
          <w:sz w:val="24"/>
          <w:szCs w:val="24"/>
        </w:rPr>
        <w:t>v.45, n.5, p. 964-73, 2011.</w:t>
      </w:r>
    </w:p>
    <w:p w:rsidR="00B40F3F" w:rsidRPr="00AF1DF8" w:rsidRDefault="00B40F3F" w:rsidP="00B40F3F">
      <w:pPr>
        <w:tabs>
          <w:tab w:val="left" w:pos="426"/>
        </w:tabs>
        <w:autoSpaceDE w:val="0"/>
        <w:autoSpaceDN w:val="0"/>
        <w:adjustRightInd w:val="0"/>
        <w:spacing w:before="240"/>
        <w:jc w:val="both"/>
        <w:rPr>
          <w:rFonts w:ascii="Times New Roman" w:hAnsi="Times New Roman" w:cs="Times New Roman"/>
          <w:sz w:val="24"/>
          <w:szCs w:val="24"/>
        </w:rPr>
      </w:pPr>
      <w:r w:rsidRPr="00EA0C86">
        <w:rPr>
          <w:rFonts w:ascii="Times New Roman" w:hAnsi="Times New Roman" w:cs="Times New Roman"/>
          <w:sz w:val="24"/>
          <w:szCs w:val="24"/>
        </w:rPr>
        <w:t>FREITAS, V.P.S.</w:t>
      </w:r>
      <w:r>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w:t>
      </w:r>
      <w:r w:rsidRPr="0085575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5575B">
        <w:rPr>
          <w:rFonts w:ascii="Times New Roman" w:hAnsi="Times New Roman" w:cs="Times New Roman"/>
          <w:sz w:val="24"/>
          <w:szCs w:val="24"/>
        </w:rPr>
        <w:t xml:space="preserve">Estudo comparativo de soluções-tampão para determinação de fluoreto em águas para diálise. </w:t>
      </w:r>
      <w:r w:rsidRPr="00AF1DF8">
        <w:rPr>
          <w:rFonts w:ascii="Times New Roman" w:hAnsi="Times New Roman" w:cs="Times New Roman"/>
          <w:b/>
          <w:sz w:val="24"/>
          <w:szCs w:val="24"/>
        </w:rPr>
        <w:t>Rev</w:t>
      </w:r>
      <w:r w:rsidR="00B83FCA" w:rsidRPr="00AF1DF8">
        <w:rPr>
          <w:rFonts w:ascii="Times New Roman" w:hAnsi="Times New Roman" w:cs="Times New Roman"/>
          <w:b/>
          <w:sz w:val="24"/>
          <w:szCs w:val="24"/>
        </w:rPr>
        <w:t>ista</w:t>
      </w:r>
      <w:r w:rsidRPr="00AF1DF8">
        <w:rPr>
          <w:rFonts w:ascii="Times New Roman" w:hAnsi="Times New Roman" w:cs="Times New Roman"/>
          <w:b/>
          <w:sz w:val="24"/>
          <w:szCs w:val="24"/>
        </w:rPr>
        <w:t xml:space="preserve"> do Inst</w:t>
      </w:r>
      <w:r w:rsidR="00B83FCA" w:rsidRPr="00AF1DF8">
        <w:rPr>
          <w:rFonts w:ascii="Times New Roman" w:hAnsi="Times New Roman" w:cs="Times New Roman"/>
          <w:b/>
          <w:sz w:val="24"/>
          <w:szCs w:val="24"/>
        </w:rPr>
        <w:t>ituto</w:t>
      </w:r>
      <w:r w:rsidRPr="00AF1DF8">
        <w:rPr>
          <w:rFonts w:ascii="Times New Roman" w:hAnsi="Times New Roman" w:cs="Times New Roman"/>
          <w:b/>
          <w:sz w:val="24"/>
          <w:szCs w:val="24"/>
        </w:rPr>
        <w:t xml:space="preserve"> Adolfo Lutz</w:t>
      </w:r>
      <w:r w:rsidRPr="00AF1DF8">
        <w:rPr>
          <w:rFonts w:ascii="Times New Roman" w:hAnsi="Times New Roman" w:cs="Times New Roman"/>
          <w:sz w:val="24"/>
          <w:szCs w:val="24"/>
        </w:rPr>
        <w:t>, v. 62, n. 3</w:t>
      </w:r>
      <w:r w:rsidR="00B83FCA" w:rsidRPr="00AF1DF8">
        <w:rPr>
          <w:rFonts w:ascii="Times New Roman" w:hAnsi="Times New Roman" w:cs="Times New Roman"/>
          <w:sz w:val="24"/>
          <w:szCs w:val="24"/>
        </w:rPr>
        <w:t>, p.</w:t>
      </w:r>
      <w:r w:rsidRPr="00AF1DF8">
        <w:rPr>
          <w:rFonts w:ascii="Times New Roman" w:hAnsi="Times New Roman" w:cs="Times New Roman"/>
          <w:sz w:val="24"/>
          <w:szCs w:val="24"/>
        </w:rPr>
        <w:t xml:space="preserve"> 207-12, 2003.</w:t>
      </w:r>
    </w:p>
    <w:p w:rsidR="00B40F3F" w:rsidRPr="00AF1DF8" w:rsidRDefault="00B40F3F" w:rsidP="00B40F3F">
      <w:pPr>
        <w:tabs>
          <w:tab w:val="left" w:pos="426"/>
        </w:tabs>
        <w:autoSpaceDE w:val="0"/>
        <w:autoSpaceDN w:val="0"/>
        <w:adjustRightInd w:val="0"/>
        <w:spacing w:before="240"/>
        <w:rPr>
          <w:rFonts w:ascii="Times New Roman" w:hAnsi="Times New Roman" w:cs="Times New Roman"/>
          <w:sz w:val="24"/>
          <w:szCs w:val="24"/>
        </w:rPr>
      </w:pPr>
      <w:r w:rsidRPr="006C2AAA">
        <w:rPr>
          <w:rFonts w:ascii="Times New Roman" w:hAnsi="Times New Roman" w:cs="Times New Roman"/>
          <w:sz w:val="24"/>
          <w:szCs w:val="24"/>
        </w:rPr>
        <w:t>GALAGAN, D. J</w:t>
      </w:r>
      <w:proofErr w:type="gramStart"/>
      <w:r w:rsidRPr="006C2AAA">
        <w:rPr>
          <w:rFonts w:ascii="Times New Roman" w:hAnsi="Times New Roman" w:cs="Times New Roman"/>
          <w:sz w:val="24"/>
          <w:szCs w:val="24"/>
        </w:rPr>
        <w:t>.;</w:t>
      </w:r>
      <w:proofErr w:type="gramEnd"/>
      <w:r w:rsidRPr="006C2AAA">
        <w:rPr>
          <w:rFonts w:ascii="Times New Roman" w:hAnsi="Times New Roman" w:cs="Times New Roman"/>
          <w:sz w:val="24"/>
          <w:szCs w:val="24"/>
        </w:rPr>
        <w:t xml:space="preserve"> VERMILLION,  J.R. </w:t>
      </w:r>
      <w:proofErr w:type="spellStart"/>
      <w:r w:rsidRPr="006C2AAA">
        <w:rPr>
          <w:rFonts w:ascii="Times New Roman" w:hAnsi="Times New Roman" w:cs="Times New Roman"/>
          <w:sz w:val="24"/>
          <w:szCs w:val="24"/>
        </w:rPr>
        <w:t>Determining</w:t>
      </w:r>
      <w:proofErr w:type="spellEnd"/>
      <w:r w:rsidRPr="006C2AAA">
        <w:rPr>
          <w:rFonts w:ascii="Times New Roman" w:hAnsi="Times New Roman" w:cs="Times New Roman"/>
          <w:sz w:val="24"/>
          <w:szCs w:val="24"/>
        </w:rPr>
        <w:t xml:space="preserve"> </w:t>
      </w:r>
      <w:proofErr w:type="spellStart"/>
      <w:r w:rsidRPr="006C2AAA">
        <w:rPr>
          <w:rFonts w:ascii="Times New Roman" w:hAnsi="Times New Roman" w:cs="Times New Roman"/>
          <w:sz w:val="24"/>
          <w:szCs w:val="24"/>
        </w:rPr>
        <w:t>optimum</w:t>
      </w:r>
      <w:proofErr w:type="spellEnd"/>
      <w:r w:rsidRPr="006C2AAA">
        <w:rPr>
          <w:rFonts w:ascii="Times New Roman" w:hAnsi="Times New Roman" w:cs="Times New Roman"/>
          <w:sz w:val="24"/>
          <w:szCs w:val="24"/>
        </w:rPr>
        <w:t xml:space="preserve"> </w:t>
      </w:r>
      <w:proofErr w:type="spellStart"/>
      <w:r w:rsidRPr="006C2AAA">
        <w:rPr>
          <w:rFonts w:ascii="Times New Roman" w:hAnsi="Times New Roman" w:cs="Times New Roman"/>
          <w:sz w:val="24"/>
          <w:szCs w:val="24"/>
        </w:rPr>
        <w:t>fluoride</w:t>
      </w:r>
      <w:proofErr w:type="spellEnd"/>
      <w:r w:rsidRPr="006C2AAA">
        <w:rPr>
          <w:rFonts w:ascii="Times New Roman" w:hAnsi="Times New Roman" w:cs="Times New Roman"/>
          <w:sz w:val="24"/>
          <w:szCs w:val="24"/>
        </w:rPr>
        <w:t xml:space="preserve"> </w:t>
      </w:r>
      <w:proofErr w:type="spellStart"/>
      <w:r w:rsidRPr="006C2AAA">
        <w:rPr>
          <w:rFonts w:ascii="Times New Roman" w:hAnsi="Times New Roman" w:cs="Times New Roman"/>
          <w:sz w:val="24"/>
          <w:szCs w:val="24"/>
        </w:rPr>
        <w:t>concentrations</w:t>
      </w:r>
      <w:proofErr w:type="spellEnd"/>
      <w:r w:rsidRPr="006C2AAA">
        <w:rPr>
          <w:rFonts w:ascii="Times New Roman" w:hAnsi="Times New Roman" w:cs="Times New Roman"/>
          <w:sz w:val="24"/>
          <w:szCs w:val="24"/>
        </w:rPr>
        <w:t xml:space="preserve">. </w:t>
      </w:r>
      <w:proofErr w:type="spellStart"/>
      <w:r w:rsidRPr="00AF1DF8">
        <w:rPr>
          <w:rFonts w:ascii="Times New Roman" w:hAnsi="Times New Roman" w:cs="Times New Roman"/>
          <w:b/>
          <w:sz w:val="24"/>
          <w:szCs w:val="24"/>
        </w:rPr>
        <w:t>Public</w:t>
      </w:r>
      <w:proofErr w:type="spellEnd"/>
      <w:r w:rsidRPr="00AF1DF8">
        <w:rPr>
          <w:rFonts w:ascii="Times New Roman" w:hAnsi="Times New Roman" w:cs="Times New Roman"/>
          <w:b/>
          <w:sz w:val="24"/>
          <w:szCs w:val="24"/>
        </w:rPr>
        <w:t xml:space="preserve"> Health </w:t>
      </w:r>
      <w:proofErr w:type="spellStart"/>
      <w:r w:rsidRPr="00AF1DF8">
        <w:rPr>
          <w:rFonts w:ascii="Times New Roman" w:hAnsi="Times New Roman" w:cs="Times New Roman"/>
          <w:b/>
          <w:sz w:val="24"/>
          <w:szCs w:val="24"/>
        </w:rPr>
        <w:t>Rep</w:t>
      </w:r>
      <w:r w:rsidR="00B83FCA" w:rsidRPr="00AF1DF8">
        <w:rPr>
          <w:rFonts w:ascii="Times New Roman" w:hAnsi="Times New Roman" w:cs="Times New Roman"/>
          <w:b/>
          <w:sz w:val="24"/>
          <w:szCs w:val="24"/>
        </w:rPr>
        <w:t>orts</w:t>
      </w:r>
      <w:proofErr w:type="spellEnd"/>
      <w:r w:rsidRPr="00AF1DF8">
        <w:rPr>
          <w:rFonts w:ascii="Times New Roman" w:hAnsi="Times New Roman" w:cs="Times New Roman"/>
          <w:sz w:val="24"/>
          <w:szCs w:val="24"/>
        </w:rPr>
        <w:t>, v. 72, n.</w:t>
      </w:r>
      <w:r w:rsidR="00B83FCA" w:rsidRPr="00AF1DF8">
        <w:rPr>
          <w:rFonts w:ascii="Times New Roman" w:hAnsi="Times New Roman" w:cs="Times New Roman"/>
          <w:sz w:val="24"/>
          <w:szCs w:val="24"/>
        </w:rPr>
        <w:t xml:space="preserve"> </w:t>
      </w:r>
      <w:r w:rsidRPr="00AF1DF8">
        <w:rPr>
          <w:rFonts w:ascii="Times New Roman" w:hAnsi="Times New Roman" w:cs="Times New Roman"/>
          <w:sz w:val="24"/>
          <w:szCs w:val="24"/>
        </w:rPr>
        <w:t>6</w:t>
      </w:r>
      <w:r w:rsidR="00B83FCA" w:rsidRPr="00AF1DF8">
        <w:rPr>
          <w:rFonts w:ascii="Times New Roman" w:hAnsi="Times New Roman" w:cs="Times New Roman"/>
          <w:sz w:val="24"/>
          <w:szCs w:val="24"/>
        </w:rPr>
        <w:t xml:space="preserve">, p. </w:t>
      </w:r>
      <w:r w:rsidRPr="00AF1DF8">
        <w:rPr>
          <w:rFonts w:ascii="Times New Roman" w:hAnsi="Times New Roman" w:cs="Times New Roman"/>
          <w:sz w:val="24"/>
          <w:szCs w:val="24"/>
        </w:rPr>
        <w:t>491-3, 1957.</w:t>
      </w:r>
    </w:p>
    <w:p w:rsidR="00B40F3F" w:rsidRPr="006A5A97" w:rsidRDefault="00B40F3F" w:rsidP="00B40F3F">
      <w:pPr>
        <w:tabs>
          <w:tab w:val="left" w:pos="426"/>
        </w:tabs>
        <w:autoSpaceDE w:val="0"/>
        <w:autoSpaceDN w:val="0"/>
        <w:adjustRightInd w:val="0"/>
        <w:spacing w:before="240"/>
        <w:rPr>
          <w:rFonts w:ascii="Times New Roman" w:hAnsi="Times New Roman" w:cs="Times New Roman"/>
          <w:sz w:val="24"/>
          <w:szCs w:val="24"/>
        </w:rPr>
      </w:pPr>
      <w:r>
        <w:rPr>
          <w:rFonts w:ascii="Times New Roman" w:hAnsi="Times New Roman" w:cs="Times New Roman"/>
          <w:sz w:val="24"/>
          <w:szCs w:val="24"/>
          <w:lang w:val="en-US"/>
        </w:rPr>
        <w:t>GUPTA,</w:t>
      </w:r>
      <w:r w:rsidRPr="00DE3251">
        <w:rPr>
          <w:rFonts w:ascii="Times New Roman" w:hAnsi="Times New Roman" w:cs="Times New Roman"/>
          <w:sz w:val="24"/>
          <w:szCs w:val="24"/>
          <w:lang w:val="en-US"/>
        </w:rPr>
        <w:t xml:space="preserve"> P</w:t>
      </w:r>
      <w:r>
        <w:rPr>
          <w:rFonts w:ascii="Times New Roman" w:hAnsi="Times New Roman" w:cs="Times New Roman"/>
          <w:sz w:val="24"/>
          <w:szCs w:val="24"/>
          <w:lang w:val="en-US"/>
        </w:rPr>
        <w:t>.; KUMAR,</w:t>
      </w:r>
      <w:r w:rsidRPr="00DE3251">
        <w:rPr>
          <w:rFonts w:ascii="Times New Roman" w:hAnsi="Times New Roman" w:cs="Times New Roman"/>
          <w:sz w:val="24"/>
          <w:szCs w:val="24"/>
          <w:lang w:val="en-US"/>
        </w:rPr>
        <w:t xml:space="preserve"> A. </w:t>
      </w:r>
      <w:r w:rsidRPr="00DE3251">
        <w:rPr>
          <w:rFonts w:ascii="Times New Roman" w:hAnsi="Times New Roman" w:cs="Times New Roman"/>
          <w:bCs/>
          <w:sz w:val="24"/>
          <w:szCs w:val="24"/>
          <w:lang w:val="en-US"/>
        </w:rPr>
        <w:t xml:space="preserve">Fluoride levels of bottled and tap water sources in </w:t>
      </w:r>
      <w:proofErr w:type="spellStart"/>
      <w:r w:rsidRPr="00DE3251">
        <w:rPr>
          <w:rFonts w:ascii="Times New Roman" w:hAnsi="Times New Roman" w:cs="Times New Roman"/>
          <w:bCs/>
          <w:sz w:val="24"/>
          <w:szCs w:val="24"/>
          <w:lang w:val="en-US"/>
        </w:rPr>
        <w:t>Angra</w:t>
      </w:r>
      <w:proofErr w:type="spellEnd"/>
      <w:r w:rsidRPr="00DE3251">
        <w:rPr>
          <w:rFonts w:ascii="Times New Roman" w:hAnsi="Times New Roman" w:cs="Times New Roman"/>
          <w:bCs/>
          <w:sz w:val="24"/>
          <w:szCs w:val="24"/>
          <w:lang w:val="en-US"/>
        </w:rPr>
        <w:t xml:space="preserve"> city, India</w:t>
      </w:r>
      <w:r w:rsidRPr="00DE3251">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proofErr w:type="spellStart"/>
      <w:r w:rsidRPr="00EC14DC">
        <w:rPr>
          <w:rFonts w:ascii="Times New Roman" w:hAnsi="Times New Roman" w:cs="Times New Roman"/>
          <w:b/>
          <w:sz w:val="24"/>
          <w:szCs w:val="24"/>
        </w:rPr>
        <w:t>Fluoride</w:t>
      </w:r>
      <w:proofErr w:type="spellEnd"/>
      <w:r w:rsidRPr="006A5A97">
        <w:rPr>
          <w:rFonts w:ascii="Times New Roman" w:hAnsi="Times New Roman" w:cs="Times New Roman"/>
          <w:sz w:val="24"/>
          <w:szCs w:val="24"/>
        </w:rPr>
        <w:t xml:space="preserve">, v. 45, </w:t>
      </w:r>
      <w:proofErr w:type="gramStart"/>
      <w:r w:rsidR="00B83FCA" w:rsidRPr="006A5A97">
        <w:rPr>
          <w:rFonts w:ascii="Times New Roman" w:hAnsi="Times New Roman" w:cs="Times New Roman"/>
          <w:sz w:val="24"/>
          <w:szCs w:val="24"/>
        </w:rPr>
        <w:t>n .</w:t>
      </w:r>
      <w:proofErr w:type="gramEnd"/>
      <w:r w:rsidR="00B83FCA" w:rsidRPr="006A5A97">
        <w:rPr>
          <w:rFonts w:ascii="Times New Roman" w:hAnsi="Times New Roman" w:cs="Times New Roman"/>
          <w:sz w:val="24"/>
          <w:szCs w:val="24"/>
        </w:rPr>
        <w:t xml:space="preserve"> </w:t>
      </w:r>
      <w:proofErr w:type="gramStart"/>
      <w:r w:rsidRPr="006A5A97">
        <w:rPr>
          <w:rFonts w:ascii="Times New Roman" w:hAnsi="Times New Roman" w:cs="Times New Roman"/>
          <w:sz w:val="24"/>
          <w:szCs w:val="24"/>
        </w:rPr>
        <w:t>3</w:t>
      </w:r>
      <w:proofErr w:type="gramEnd"/>
      <w:r w:rsidR="00B83FCA" w:rsidRPr="006A5A97">
        <w:rPr>
          <w:rFonts w:ascii="Times New Roman" w:hAnsi="Times New Roman" w:cs="Times New Roman"/>
          <w:sz w:val="24"/>
          <w:szCs w:val="24"/>
        </w:rPr>
        <w:t xml:space="preserve">, p. </w:t>
      </w:r>
      <w:r w:rsidRPr="006A5A97">
        <w:rPr>
          <w:rFonts w:ascii="Times New Roman" w:hAnsi="Times New Roman" w:cs="Times New Roman"/>
          <w:sz w:val="24"/>
          <w:szCs w:val="24"/>
        </w:rPr>
        <w:t>307–310, 2012.</w:t>
      </w:r>
    </w:p>
    <w:p w:rsidR="00B40F3F" w:rsidRPr="006C6A34" w:rsidRDefault="00B40F3F" w:rsidP="00B40F3F">
      <w:pPr>
        <w:tabs>
          <w:tab w:val="left" w:pos="426"/>
        </w:tabs>
        <w:spacing w:before="240"/>
        <w:jc w:val="both"/>
        <w:rPr>
          <w:rFonts w:ascii="Times New Roman" w:hAnsi="Times New Roman" w:cs="Times New Roman"/>
          <w:sz w:val="24"/>
          <w:szCs w:val="24"/>
          <w:lang w:val="en-US"/>
        </w:rPr>
      </w:pPr>
      <w:r w:rsidRPr="00B83FCA">
        <w:rPr>
          <w:rFonts w:ascii="Times New Roman" w:hAnsi="Times New Roman" w:cs="Times New Roman"/>
          <w:sz w:val="24"/>
          <w:szCs w:val="24"/>
        </w:rPr>
        <w:lastRenderedPageBreak/>
        <w:t xml:space="preserve">LEIVAS, L.L. </w:t>
      </w:r>
      <w:proofErr w:type="gramStart"/>
      <w:r w:rsidRPr="00B83FCA">
        <w:rPr>
          <w:rFonts w:ascii="Times New Roman" w:hAnsi="Times New Roman" w:cs="Times New Roman"/>
          <w:sz w:val="24"/>
          <w:szCs w:val="24"/>
        </w:rPr>
        <w:t>et</w:t>
      </w:r>
      <w:proofErr w:type="gramEnd"/>
      <w:r w:rsidRPr="00B83FCA">
        <w:rPr>
          <w:rFonts w:ascii="Times New Roman" w:hAnsi="Times New Roman" w:cs="Times New Roman"/>
          <w:sz w:val="24"/>
          <w:szCs w:val="24"/>
        </w:rPr>
        <w:t xml:space="preserve"> al. </w:t>
      </w:r>
      <w:proofErr w:type="spellStart"/>
      <w:r w:rsidRPr="006C6A34">
        <w:rPr>
          <w:rFonts w:ascii="Times New Roman" w:hAnsi="Times New Roman" w:cs="Times New Roman"/>
          <w:sz w:val="24"/>
          <w:szCs w:val="24"/>
        </w:rPr>
        <w:t>Heterocontrole</w:t>
      </w:r>
      <w:proofErr w:type="spellEnd"/>
      <w:r w:rsidRPr="006C6A34">
        <w:rPr>
          <w:rFonts w:ascii="Times New Roman" w:hAnsi="Times New Roman" w:cs="Times New Roman"/>
          <w:sz w:val="24"/>
          <w:szCs w:val="24"/>
        </w:rPr>
        <w:t xml:space="preserve"> da</w:t>
      </w:r>
      <w:r w:rsidRPr="00B451BB">
        <w:rPr>
          <w:rFonts w:ascii="Times New Roman" w:hAnsi="Times New Roman" w:cs="Times New Roman"/>
          <w:sz w:val="24"/>
          <w:szCs w:val="24"/>
        </w:rPr>
        <w:t xml:space="preserve"> fluoretação das águas de abastecimento público do Município de Canoas/RS. </w:t>
      </w:r>
      <w:proofErr w:type="spellStart"/>
      <w:r w:rsidRPr="00EC14DC">
        <w:rPr>
          <w:rFonts w:ascii="Times New Roman" w:hAnsi="Times New Roman" w:cs="Times New Roman"/>
          <w:b/>
          <w:sz w:val="24"/>
          <w:szCs w:val="24"/>
          <w:lang w:val="en-US"/>
        </w:rPr>
        <w:t>Stomatos</w:t>
      </w:r>
      <w:proofErr w:type="spellEnd"/>
      <w:r w:rsidRPr="006C6A34">
        <w:rPr>
          <w:rFonts w:ascii="Times New Roman" w:hAnsi="Times New Roman" w:cs="Times New Roman"/>
          <w:b/>
          <w:sz w:val="24"/>
          <w:szCs w:val="24"/>
          <w:lang w:val="en-US"/>
        </w:rPr>
        <w:t xml:space="preserve">, </w:t>
      </w:r>
      <w:r w:rsidRPr="006C6A34">
        <w:rPr>
          <w:rFonts w:ascii="Times New Roman" w:hAnsi="Times New Roman" w:cs="Times New Roman"/>
          <w:sz w:val="24"/>
          <w:szCs w:val="24"/>
          <w:lang w:val="en-US"/>
        </w:rPr>
        <w:t>v.16</w:t>
      </w:r>
      <w:r w:rsidR="00B83FCA">
        <w:rPr>
          <w:rFonts w:ascii="Times New Roman" w:hAnsi="Times New Roman" w:cs="Times New Roman"/>
          <w:sz w:val="24"/>
          <w:szCs w:val="24"/>
          <w:lang w:val="en-US"/>
        </w:rPr>
        <w:t xml:space="preserve">, n. </w:t>
      </w:r>
      <w:r w:rsidRPr="006C6A34">
        <w:rPr>
          <w:rFonts w:ascii="Times New Roman" w:hAnsi="Times New Roman" w:cs="Times New Roman"/>
          <w:sz w:val="24"/>
          <w:szCs w:val="24"/>
          <w:lang w:val="en-US"/>
        </w:rPr>
        <w:t xml:space="preserve">30, </w:t>
      </w:r>
      <w:r>
        <w:rPr>
          <w:rFonts w:ascii="Times New Roman" w:hAnsi="Times New Roman" w:cs="Times New Roman"/>
          <w:sz w:val="24"/>
          <w:szCs w:val="24"/>
          <w:lang w:val="en-US"/>
        </w:rPr>
        <w:t>2010.</w:t>
      </w:r>
    </w:p>
    <w:p w:rsidR="00B40F3F" w:rsidRPr="00E0424C" w:rsidRDefault="00B40F3F" w:rsidP="00B40F3F">
      <w:pPr>
        <w:tabs>
          <w:tab w:val="left" w:pos="426"/>
        </w:tabs>
        <w:spacing w:before="24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LUPO, M. et al</w:t>
      </w:r>
      <w:proofErr w:type="gramStart"/>
      <w:r>
        <w:rPr>
          <w:rFonts w:ascii="Times New Roman" w:eastAsia="Times New Roman" w:hAnsi="Times New Roman" w:cs="Times New Roman"/>
          <w:color w:val="000000"/>
          <w:sz w:val="24"/>
          <w:szCs w:val="24"/>
          <w:lang w:val="en-US"/>
        </w:rPr>
        <w:t>.</w:t>
      </w:r>
      <w:r w:rsidRPr="00DE3251">
        <w:rPr>
          <w:rFonts w:ascii="Times New Roman" w:eastAsia="Times New Roman" w:hAnsi="Times New Roman" w:cs="Times New Roman"/>
          <w:color w:val="000000"/>
          <w:sz w:val="24"/>
          <w:szCs w:val="24"/>
          <w:lang w:val="en-US"/>
        </w:rPr>
        <w:t>.</w:t>
      </w:r>
      <w:proofErr w:type="gramEnd"/>
      <w:r w:rsidRPr="00DE3251">
        <w:rPr>
          <w:rFonts w:ascii="Times New Roman" w:eastAsia="Times New Roman" w:hAnsi="Times New Roman" w:cs="Times New Roman"/>
          <w:color w:val="000000"/>
          <w:sz w:val="24"/>
          <w:szCs w:val="24"/>
          <w:lang w:val="en-US"/>
        </w:rPr>
        <w:t xml:space="preserve"> </w:t>
      </w:r>
      <w:proofErr w:type="gramStart"/>
      <w:r w:rsidRPr="00DE3251">
        <w:rPr>
          <w:rFonts w:ascii="Times New Roman" w:eastAsia="Times New Roman" w:hAnsi="Times New Roman" w:cs="Times New Roman"/>
          <w:color w:val="000000"/>
          <w:sz w:val="24"/>
          <w:szCs w:val="24"/>
          <w:lang w:val="en-US"/>
        </w:rPr>
        <w:t>Determination of water fluoride concentration and the influence of the geographic coordinate system and time.</w:t>
      </w:r>
      <w:proofErr w:type="gramEnd"/>
      <w:r w:rsidRPr="00DE3251">
        <w:rPr>
          <w:rFonts w:ascii="Times New Roman" w:eastAsia="Times New Roman" w:hAnsi="Times New Roman" w:cs="Times New Roman"/>
          <w:color w:val="000000"/>
          <w:sz w:val="24"/>
          <w:szCs w:val="24"/>
          <w:lang w:val="en-US"/>
        </w:rPr>
        <w:t xml:space="preserve"> </w:t>
      </w:r>
      <w:r w:rsidRPr="00EC14DC">
        <w:rPr>
          <w:rFonts w:ascii="Times New Roman" w:eastAsia="Times New Roman" w:hAnsi="Times New Roman" w:cs="Times New Roman"/>
          <w:b/>
          <w:sz w:val="24"/>
          <w:szCs w:val="24"/>
          <w:lang w:val="en-US"/>
        </w:rPr>
        <w:t>Water, Air, and Soil Pollution</w:t>
      </w:r>
      <w:r w:rsidRPr="00E0424C">
        <w:rPr>
          <w:rFonts w:ascii="Times New Roman" w:eastAsia="Times New Roman" w:hAnsi="Times New Roman" w:cs="Times New Roman"/>
          <w:b/>
          <w:color w:val="000000"/>
          <w:sz w:val="24"/>
          <w:szCs w:val="24"/>
          <w:lang w:val="en-US"/>
        </w:rPr>
        <w:t>,</w:t>
      </w:r>
      <w:r w:rsidRPr="00E0424C">
        <w:rPr>
          <w:rFonts w:ascii="Times New Roman" w:eastAsia="Times New Roman" w:hAnsi="Times New Roman" w:cs="Times New Roman"/>
          <w:color w:val="000000"/>
          <w:sz w:val="24"/>
          <w:szCs w:val="24"/>
          <w:lang w:val="en-US"/>
        </w:rPr>
        <w:t xml:space="preserve"> </w:t>
      </w:r>
      <w:r w:rsidR="00B83FCA">
        <w:rPr>
          <w:rFonts w:ascii="Times New Roman" w:eastAsia="Times New Roman" w:hAnsi="Times New Roman" w:cs="Times New Roman"/>
          <w:color w:val="000000"/>
          <w:sz w:val="24"/>
          <w:szCs w:val="24"/>
          <w:lang w:val="en-US"/>
        </w:rPr>
        <w:t>v.</w:t>
      </w:r>
      <w:r w:rsidRPr="00E0424C">
        <w:rPr>
          <w:rFonts w:ascii="Times New Roman" w:eastAsia="Times New Roman" w:hAnsi="Times New Roman" w:cs="Times New Roman"/>
          <w:color w:val="000000"/>
          <w:sz w:val="24"/>
          <w:szCs w:val="24"/>
          <w:lang w:val="en-US"/>
        </w:rPr>
        <w:t xml:space="preserve"> 223</w:t>
      </w:r>
      <w:r w:rsidR="00B83FCA">
        <w:rPr>
          <w:rFonts w:ascii="Times New Roman" w:eastAsia="Times New Roman" w:hAnsi="Times New Roman" w:cs="Times New Roman"/>
          <w:color w:val="000000"/>
          <w:sz w:val="24"/>
          <w:szCs w:val="24"/>
          <w:lang w:val="en-US"/>
        </w:rPr>
        <w:t xml:space="preserve">, n. </w:t>
      </w:r>
      <w:r w:rsidRPr="00E0424C">
        <w:rPr>
          <w:rFonts w:ascii="Times New Roman" w:eastAsia="Times New Roman" w:hAnsi="Times New Roman" w:cs="Times New Roman"/>
          <w:color w:val="000000"/>
          <w:sz w:val="24"/>
          <w:szCs w:val="24"/>
          <w:lang w:val="en-US"/>
        </w:rPr>
        <w:t>8</w:t>
      </w:r>
      <w:r w:rsidR="00B83FCA">
        <w:rPr>
          <w:rFonts w:ascii="Times New Roman" w:eastAsia="Times New Roman" w:hAnsi="Times New Roman" w:cs="Times New Roman"/>
          <w:color w:val="000000"/>
          <w:sz w:val="24"/>
          <w:szCs w:val="24"/>
          <w:lang w:val="en-US"/>
        </w:rPr>
        <w:t xml:space="preserve">, p. </w:t>
      </w:r>
      <w:r w:rsidRPr="00E0424C">
        <w:rPr>
          <w:rFonts w:ascii="Times New Roman" w:eastAsia="Times New Roman" w:hAnsi="Times New Roman" w:cs="Times New Roman"/>
          <w:color w:val="000000"/>
          <w:sz w:val="24"/>
          <w:szCs w:val="24"/>
          <w:lang w:val="en-US"/>
        </w:rPr>
        <w:t>5221-5225</w:t>
      </w:r>
      <w:proofErr w:type="gramStart"/>
      <w:r w:rsidR="00B83FCA">
        <w:rPr>
          <w:rFonts w:ascii="Times New Roman" w:eastAsia="Times New Roman" w:hAnsi="Times New Roman" w:cs="Times New Roman"/>
          <w:color w:val="000000"/>
          <w:sz w:val="24"/>
          <w:szCs w:val="24"/>
          <w:lang w:val="en-US"/>
        </w:rPr>
        <w:t xml:space="preserve">, </w:t>
      </w:r>
      <w:r w:rsidR="00B83FCA" w:rsidRPr="00B83FCA">
        <w:rPr>
          <w:rFonts w:ascii="Times New Roman" w:eastAsia="Times New Roman" w:hAnsi="Times New Roman" w:cs="Times New Roman"/>
          <w:color w:val="000000"/>
          <w:sz w:val="24"/>
          <w:szCs w:val="24"/>
          <w:lang w:val="en-US"/>
        </w:rPr>
        <w:t xml:space="preserve"> </w:t>
      </w:r>
      <w:r w:rsidR="00B83FCA" w:rsidRPr="00E0424C">
        <w:rPr>
          <w:rFonts w:ascii="Times New Roman" w:eastAsia="Times New Roman" w:hAnsi="Times New Roman" w:cs="Times New Roman"/>
          <w:color w:val="000000"/>
          <w:sz w:val="24"/>
          <w:szCs w:val="24"/>
          <w:lang w:val="en-US"/>
        </w:rPr>
        <w:t>2012</w:t>
      </w:r>
      <w:proofErr w:type="gramEnd"/>
    </w:p>
    <w:p w:rsidR="00B40F3F" w:rsidRDefault="00B40F3F" w:rsidP="00B40F3F">
      <w:pPr>
        <w:pStyle w:val="Default"/>
        <w:tabs>
          <w:tab w:val="left" w:pos="426"/>
        </w:tabs>
        <w:spacing w:before="240"/>
        <w:jc w:val="both"/>
        <w:rPr>
          <w:rFonts w:ascii="Times New Roman" w:hAnsi="Times New Roman" w:cs="Times New Roman"/>
        </w:rPr>
      </w:pPr>
      <w:proofErr w:type="gramStart"/>
      <w:r w:rsidRPr="006A5A97">
        <w:rPr>
          <w:rFonts w:ascii="Times New Roman" w:hAnsi="Times New Roman" w:cs="Times New Roman"/>
          <w:lang w:val="en-GB"/>
        </w:rPr>
        <w:t>MAIA, L. C.</w:t>
      </w:r>
      <w:r w:rsidR="00B83FCA" w:rsidRPr="006A5A97">
        <w:rPr>
          <w:rFonts w:ascii="Times New Roman" w:hAnsi="Times New Roman" w:cs="Times New Roman"/>
          <w:lang w:val="en-GB"/>
        </w:rPr>
        <w:t xml:space="preserve"> et al. </w:t>
      </w:r>
      <w:r w:rsidRPr="00707DB0">
        <w:rPr>
          <w:rFonts w:ascii="Times New Roman" w:hAnsi="Times New Roman" w:cs="Times New Roman"/>
        </w:rPr>
        <w:t>Controle Operacional da fluoretação da água de Niterói, Rio de Janeiro, Brasil.</w:t>
      </w:r>
      <w:proofErr w:type="gramEnd"/>
      <w:r w:rsidRPr="00707DB0">
        <w:rPr>
          <w:rFonts w:ascii="Times New Roman" w:hAnsi="Times New Roman" w:cs="Times New Roman"/>
        </w:rPr>
        <w:t xml:space="preserve"> </w:t>
      </w:r>
      <w:r w:rsidRPr="00EC14DC">
        <w:rPr>
          <w:rFonts w:ascii="Times New Roman" w:hAnsi="Times New Roman" w:cs="Times New Roman"/>
          <w:b/>
          <w:color w:val="auto"/>
        </w:rPr>
        <w:t>Cad</w:t>
      </w:r>
      <w:r w:rsidR="00B83FCA" w:rsidRPr="00EC14DC">
        <w:rPr>
          <w:rFonts w:ascii="Times New Roman" w:hAnsi="Times New Roman" w:cs="Times New Roman"/>
          <w:b/>
          <w:color w:val="auto"/>
        </w:rPr>
        <w:t>ernos</w:t>
      </w:r>
      <w:r w:rsidRPr="00EC14DC">
        <w:rPr>
          <w:rFonts w:ascii="Times New Roman" w:hAnsi="Times New Roman" w:cs="Times New Roman"/>
          <w:b/>
          <w:color w:val="auto"/>
        </w:rPr>
        <w:t xml:space="preserve"> de Saúde Pública</w:t>
      </w:r>
      <w:r>
        <w:rPr>
          <w:rFonts w:ascii="Times New Roman" w:hAnsi="Times New Roman" w:cs="Times New Roman"/>
        </w:rPr>
        <w:t>, v. 19</w:t>
      </w:r>
      <w:r w:rsidR="00B83FCA">
        <w:rPr>
          <w:rFonts w:ascii="Times New Roman" w:hAnsi="Times New Roman" w:cs="Times New Roman"/>
        </w:rPr>
        <w:t xml:space="preserve">, n. </w:t>
      </w:r>
      <w:r>
        <w:rPr>
          <w:rFonts w:ascii="Times New Roman" w:hAnsi="Times New Roman" w:cs="Times New Roman"/>
        </w:rPr>
        <w:t>1</w:t>
      </w:r>
      <w:r w:rsidR="00B83FCA">
        <w:rPr>
          <w:rFonts w:ascii="Times New Roman" w:hAnsi="Times New Roman" w:cs="Times New Roman"/>
        </w:rPr>
        <w:t>, p.</w:t>
      </w:r>
      <w:r>
        <w:rPr>
          <w:rFonts w:ascii="Times New Roman" w:hAnsi="Times New Roman" w:cs="Times New Roman"/>
        </w:rPr>
        <w:t xml:space="preserve"> 61-7, 2003.</w:t>
      </w:r>
    </w:p>
    <w:p w:rsidR="00B40F3F" w:rsidRPr="00B83FCA" w:rsidRDefault="00B40F3F" w:rsidP="00B40F3F">
      <w:pPr>
        <w:pStyle w:val="Default"/>
        <w:tabs>
          <w:tab w:val="left" w:pos="426"/>
        </w:tabs>
        <w:spacing w:before="240"/>
        <w:jc w:val="both"/>
        <w:rPr>
          <w:rFonts w:ascii="Times New Roman" w:eastAsiaTheme="minorEastAsia" w:hAnsi="Times New Roman" w:cs="Times New Roman"/>
          <w:lang w:eastAsia="pt-BR"/>
        </w:rPr>
      </w:pPr>
      <w:r w:rsidRPr="009F32FB">
        <w:rPr>
          <w:rFonts w:ascii="Times New Roman" w:hAnsi="Times New Roman" w:cs="Times New Roman"/>
        </w:rPr>
        <w:t>MARMOLEJO, L. D. M. G.</w:t>
      </w:r>
      <w:r w:rsidR="00B83FCA" w:rsidRPr="009F32FB">
        <w:rPr>
          <w:rFonts w:ascii="Times New Roman" w:hAnsi="Times New Roman" w:cs="Times New Roman"/>
        </w:rPr>
        <w:t xml:space="preserve"> </w:t>
      </w:r>
      <w:proofErr w:type="gramStart"/>
      <w:r w:rsidR="00B83FCA" w:rsidRPr="009F32FB">
        <w:rPr>
          <w:rFonts w:ascii="Times New Roman" w:hAnsi="Times New Roman" w:cs="Times New Roman"/>
        </w:rPr>
        <w:t>et</w:t>
      </w:r>
      <w:proofErr w:type="gramEnd"/>
      <w:r w:rsidR="00B83FCA" w:rsidRPr="009F32FB">
        <w:rPr>
          <w:rFonts w:ascii="Times New Roman" w:hAnsi="Times New Roman" w:cs="Times New Roman"/>
        </w:rPr>
        <w:t xml:space="preserve"> al. </w:t>
      </w:r>
      <w:proofErr w:type="spellStart"/>
      <w:r w:rsidRPr="003A5D41">
        <w:rPr>
          <w:rFonts w:ascii="Times New Roman" w:hAnsi="Times New Roman" w:cs="Times New Roman"/>
        </w:rPr>
        <w:t>Heterocontrole</w:t>
      </w:r>
      <w:proofErr w:type="spellEnd"/>
      <w:r w:rsidRPr="003A5D41">
        <w:rPr>
          <w:rFonts w:ascii="Times New Roman" w:hAnsi="Times New Roman" w:cs="Times New Roman"/>
        </w:rPr>
        <w:t xml:space="preserve"> da fluoretação da água de abastecimento público em Niterói, RJ, Brasil, no período de novembro de 2008 a março de 2009. </w:t>
      </w:r>
      <w:r w:rsidRPr="00EC14DC">
        <w:rPr>
          <w:rFonts w:ascii="Times New Roman" w:hAnsi="Times New Roman" w:cs="Times New Roman"/>
          <w:b/>
          <w:color w:val="auto"/>
        </w:rPr>
        <w:t>Rev</w:t>
      </w:r>
      <w:r w:rsidR="00B83FCA" w:rsidRPr="00EC14DC">
        <w:rPr>
          <w:rFonts w:ascii="Times New Roman" w:hAnsi="Times New Roman" w:cs="Times New Roman"/>
          <w:b/>
          <w:color w:val="auto"/>
        </w:rPr>
        <w:t>ista</w:t>
      </w:r>
      <w:r w:rsidRPr="00EC14DC">
        <w:rPr>
          <w:rFonts w:ascii="Times New Roman" w:hAnsi="Times New Roman" w:cs="Times New Roman"/>
          <w:b/>
          <w:color w:val="auto"/>
        </w:rPr>
        <w:t xml:space="preserve"> Flum</w:t>
      </w:r>
      <w:r w:rsidR="00B83FCA" w:rsidRPr="00EC14DC">
        <w:rPr>
          <w:rFonts w:ascii="Times New Roman" w:hAnsi="Times New Roman" w:cs="Times New Roman"/>
          <w:b/>
          <w:color w:val="auto"/>
        </w:rPr>
        <w:t>inense</w:t>
      </w:r>
      <w:r w:rsidRPr="00EC14DC">
        <w:rPr>
          <w:rFonts w:ascii="Times New Roman" w:hAnsi="Times New Roman" w:cs="Times New Roman"/>
          <w:b/>
          <w:color w:val="auto"/>
        </w:rPr>
        <w:t xml:space="preserve"> </w:t>
      </w:r>
      <w:r w:rsidR="00B83FCA" w:rsidRPr="00EC14DC">
        <w:rPr>
          <w:rFonts w:ascii="Times New Roman" w:hAnsi="Times New Roman" w:cs="Times New Roman"/>
          <w:b/>
          <w:color w:val="auto"/>
        </w:rPr>
        <w:t xml:space="preserve">de </w:t>
      </w:r>
      <w:r w:rsidRPr="00EC14DC">
        <w:rPr>
          <w:rFonts w:ascii="Times New Roman" w:hAnsi="Times New Roman" w:cs="Times New Roman"/>
          <w:b/>
          <w:color w:val="auto"/>
        </w:rPr>
        <w:t>Odontol</w:t>
      </w:r>
      <w:r w:rsidR="00B83FCA" w:rsidRPr="00EC14DC">
        <w:rPr>
          <w:rFonts w:ascii="Times New Roman" w:hAnsi="Times New Roman" w:cs="Times New Roman"/>
          <w:b/>
          <w:color w:val="auto"/>
        </w:rPr>
        <w:t>ogia</w:t>
      </w:r>
      <w:r w:rsidRPr="00EC14DC">
        <w:rPr>
          <w:rFonts w:ascii="Times New Roman" w:hAnsi="Times New Roman" w:cs="Times New Roman"/>
          <w:b/>
          <w:color w:val="auto"/>
        </w:rPr>
        <w:t xml:space="preserve">, </w:t>
      </w:r>
      <w:r w:rsidR="00B83FCA">
        <w:rPr>
          <w:rFonts w:ascii="Times New Roman" w:hAnsi="Times New Roman" w:cs="Times New Roman"/>
        </w:rPr>
        <w:t xml:space="preserve">v. </w:t>
      </w:r>
      <w:r w:rsidRPr="00B83FCA">
        <w:rPr>
          <w:rFonts w:ascii="Times New Roman" w:hAnsi="Times New Roman" w:cs="Times New Roman"/>
        </w:rPr>
        <w:t>16</w:t>
      </w:r>
      <w:r w:rsidR="00B83FCA">
        <w:rPr>
          <w:rFonts w:ascii="Times New Roman" w:hAnsi="Times New Roman" w:cs="Times New Roman"/>
        </w:rPr>
        <w:t xml:space="preserve">, n. </w:t>
      </w:r>
      <w:r w:rsidRPr="00B83FCA">
        <w:rPr>
          <w:rFonts w:ascii="Times New Roman" w:hAnsi="Times New Roman" w:cs="Times New Roman"/>
        </w:rPr>
        <w:t>33</w:t>
      </w:r>
      <w:r w:rsidR="00B83FCA">
        <w:rPr>
          <w:rFonts w:ascii="Times New Roman" w:hAnsi="Times New Roman" w:cs="Times New Roman"/>
        </w:rPr>
        <w:t xml:space="preserve">, p. </w:t>
      </w:r>
      <w:r w:rsidRPr="00B83FCA">
        <w:rPr>
          <w:rFonts w:ascii="Times New Roman" w:hAnsi="Times New Roman" w:cs="Times New Roman"/>
        </w:rPr>
        <w:t>34-39, 2010.</w:t>
      </w:r>
    </w:p>
    <w:p w:rsidR="00B40F3F" w:rsidRPr="00422D45" w:rsidRDefault="00B40F3F" w:rsidP="00B40F3F">
      <w:pPr>
        <w:tabs>
          <w:tab w:val="left" w:pos="426"/>
        </w:tabs>
        <w:spacing w:before="240"/>
        <w:jc w:val="both"/>
        <w:rPr>
          <w:rFonts w:ascii="Times New Roman" w:eastAsia="Times New Roman" w:hAnsi="Times New Roman" w:cs="Times New Roman"/>
          <w:color w:val="000000"/>
          <w:sz w:val="24"/>
          <w:szCs w:val="24"/>
          <w:lang w:val="en-US"/>
        </w:rPr>
      </w:pPr>
      <w:r w:rsidRPr="006C2AAA">
        <w:rPr>
          <w:rFonts w:ascii="Times New Roman" w:eastAsia="Times New Roman" w:hAnsi="Times New Roman" w:cs="Times New Roman"/>
          <w:color w:val="000000"/>
          <w:sz w:val="24"/>
          <w:szCs w:val="24"/>
        </w:rPr>
        <w:t>MOIMAZ, S.A.S.</w:t>
      </w:r>
      <w:r w:rsidR="0007585C" w:rsidRPr="006C2AAA">
        <w:rPr>
          <w:rFonts w:ascii="Times New Roman" w:eastAsia="Times New Roman" w:hAnsi="Times New Roman" w:cs="Times New Roman"/>
          <w:color w:val="000000"/>
          <w:sz w:val="24"/>
          <w:szCs w:val="24"/>
        </w:rPr>
        <w:t xml:space="preserve"> </w:t>
      </w:r>
      <w:proofErr w:type="gramStart"/>
      <w:r w:rsidR="0007585C" w:rsidRPr="006C2AAA">
        <w:rPr>
          <w:rFonts w:ascii="Times New Roman" w:eastAsia="Times New Roman" w:hAnsi="Times New Roman" w:cs="Times New Roman"/>
          <w:color w:val="000000"/>
          <w:sz w:val="24"/>
          <w:szCs w:val="24"/>
        </w:rPr>
        <w:t>et</w:t>
      </w:r>
      <w:proofErr w:type="gramEnd"/>
      <w:r w:rsidR="0007585C" w:rsidRPr="006C2AAA">
        <w:rPr>
          <w:rFonts w:ascii="Times New Roman" w:eastAsia="Times New Roman" w:hAnsi="Times New Roman" w:cs="Times New Roman"/>
          <w:color w:val="000000"/>
          <w:sz w:val="24"/>
          <w:szCs w:val="24"/>
        </w:rPr>
        <w:t xml:space="preserve"> al. </w:t>
      </w:r>
      <w:r w:rsidRPr="00DE3251">
        <w:rPr>
          <w:rFonts w:ascii="Times New Roman" w:hAnsi="Times New Roman" w:cs="Times New Roman"/>
          <w:sz w:val="24"/>
          <w:szCs w:val="24"/>
          <w:lang w:val="en-US"/>
        </w:rPr>
        <w:t>External control of the public water supply in 29 Brazilian cities.</w:t>
      </w:r>
      <w:r>
        <w:rPr>
          <w:rFonts w:ascii="Times New Roman" w:hAnsi="Times New Roman" w:cs="Times New Roman"/>
          <w:sz w:val="24"/>
          <w:szCs w:val="24"/>
          <w:lang w:val="en-US"/>
        </w:rPr>
        <w:t xml:space="preserve"> </w:t>
      </w:r>
      <w:proofErr w:type="gramStart"/>
      <w:r w:rsidRPr="00EC14DC">
        <w:rPr>
          <w:rFonts w:ascii="Times New Roman" w:hAnsi="Times New Roman" w:cs="Times New Roman"/>
          <w:b/>
          <w:sz w:val="24"/>
          <w:szCs w:val="24"/>
          <w:lang w:val="en-US"/>
        </w:rPr>
        <w:t>Braz</w:t>
      </w:r>
      <w:r w:rsidR="0007585C" w:rsidRPr="00EC14DC">
        <w:rPr>
          <w:rFonts w:ascii="Times New Roman" w:hAnsi="Times New Roman" w:cs="Times New Roman"/>
          <w:b/>
          <w:sz w:val="24"/>
          <w:szCs w:val="24"/>
          <w:lang w:val="en-US"/>
        </w:rPr>
        <w:t>ilian</w:t>
      </w:r>
      <w:r w:rsidRPr="00EC14DC">
        <w:rPr>
          <w:rFonts w:ascii="Times New Roman" w:hAnsi="Times New Roman" w:cs="Times New Roman"/>
          <w:b/>
          <w:sz w:val="24"/>
          <w:szCs w:val="24"/>
          <w:lang w:val="en-US"/>
        </w:rPr>
        <w:t xml:space="preserve"> Oral Res</w:t>
      </w:r>
      <w:r w:rsidR="0007585C" w:rsidRPr="00EC14DC">
        <w:rPr>
          <w:rFonts w:ascii="Times New Roman" w:hAnsi="Times New Roman" w:cs="Times New Roman"/>
          <w:b/>
          <w:sz w:val="24"/>
          <w:szCs w:val="24"/>
          <w:lang w:val="en-US"/>
        </w:rPr>
        <w:t>earch</w:t>
      </w:r>
      <w:r w:rsidRPr="00422D45">
        <w:rPr>
          <w:rFonts w:ascii="Times New Roman" w:hAnsi="Times New Roman" w:cs="Times New Roman"/>
          <w:b/>
          <w:sz w:val="24"/>
          <w:szCs w:val="24"/>
          <w:lang w:val="en-US"/>
        </w:rPr>
        <w:t xml:space="preserve">, </w:t>
      </w:r>
      <w:r w:rsidR="0007585C">
        <w:rPr>
          <w:rFonts w:ascii="Times New Roman" w:hAnsi="Times New Roman" w:cs="Times New Roman"/>
          <w:b/>
          <w:sz w:val="24"/>
          <w:szCs w:val="24"/>
          <w:lang w:val="en-US"/>
        </w:rPr>
        <w:t xml:space="preserve">v. </w:t>
      </w:r>
      <w:r w:rsidRPr="00422D45">
        <w:rPr>
          <w:rFonts w:ascii="Times New Roman" w:hAnsi="Times New Roman" w:cs="Times New Roman"/>
          <w:sz w:val="24"/>
          <w:szCs w:val="24"/>
          <w:lang w:val="en-US"/>
        </w:rPr>
        <w:t>26</w:t>
      </w:r>
      <w:r w:rsidR="0007585C">
        <w:rPr>
          <w:rFonts w:ascii="Times New Roman" w:hAnsi="Times New Roman" w:cs="Times New Roman"/>
          <w:sz w:val="24"/>
          <w:szCs w:val="24"/>
          <w:lang w:val="en-US"/>
        </w:rPr>
        <w:t xml:space="preserve">, n. </w:t>
      </w:r>
      <w:r w:rsidRPr="00422D45">
        <w:rPr>
          <w:rFonts w:ascii="Times New Roman" w:hAnsi="Times New Roman" w:cs="Times New Roman"/>
          <w:sz w:val="24"/>
          <w:szCs w:val="24"/>
          <w:lang w:val="en-US"/>
        </w:rPr>
        <w:t>1</w:t>
      </w:r>
      <w:r w:rsidR="0007585C">
        <w:rPr>
          <w:rFonts w:ascii="Times New Roman" w:hAnsi="Times New Roman" w:cs="Times New Roman"/>
          <w:sz w:val="24"/>
          <w:szCs w:val="24"/>
          <w:lang w:val="en-US"/>
        </w:rPr>
        <w:t xml:space="preserve">, p. </w:t>
      </w:r>
      <w:r w:rsidRPr="00422D45">
        <w:rPr>
          <w:rFonts w:ascii="Times New Roman" w:hAnsi="Times New Roman" w:cs="Times New Roman"/>
          <w:sz w:val="24"/>
          <w:szCs w:val="24"/>
          <w:lang w:val="en-US"/>
        </w:rPr>
        <w:t>12-18, 2012.</w:t>
      </w:r>
      <w:proofErr w:type="gramEnd"/>
      <w:r w:rsidRPr="00422D45">
        <w:rPr>
          <w:rFonts w:ascii="Times New Roman" w:hAnsi="Times New Roman" w:cs="Times New Roman"/>
          <w:sz w:val="24"/>
          <w:szCs w:val="24"/>
          <w:lang w:val="en-US"/>
        </w:rPr>
        <w:t xml:space="preserve"> </w:t>
      </w:r>
    </w:p>
    <w:p w:rsidR="00B40F3F" w:rsidRPr="006C2AAA" w:rsidRDefault="00B40F3F" w:rsidP="00B40F3F">
      <w:pPr>
        <w:tabs>
          <w:tab w:val="left" w:pos="426"/>
        </w:tabs>
        <w:autoSpaceDE w:val="0"/>
        <w:autoSpaceDN w:val="0"/>
        <w:adjustRightInd w:val="0"/>
        <w:spacing w:before="240"/>
        <w:rPr>
          <w:rFonts w:ascii="Times New Roman" w:hAnsi="Times New Roman" w:cs="Times New Roman"/>
          <w:bCs/>
          <w:sz w:val="24"/>
          <w:szCs w:val="24"/>
        </w:rPr>
      </w:pPr>
      <w:r w:rsidRPr="0017326B">
        <w:rPr>
          <w:rFonts w:ascii="Times New Roman" w:eastAsia="Times New Roman" w:hAnsi="Times New Roman" w:cs="Times New Roman"/>
          <w:color w:val="000000"/>
          <w:sz w:val="24"/>
          <w:szCs w:val="24"/>
          <w:lang w:val="en-US"/>
        </w:rPr>
        <w:t xml:space="preserve">MOIMAZ, S. A. S. </w:t>
      </w:r>
      <w:proofErr w:type="gramStart"/>
      <w:r w:rsidRPr="0017326B">
        <w:rPr>
          <w:rFonts w:ascii="Times New Roman" w:eastAsia="Times New Roman" w:hAnsi="Times New Roman" w:cs="Times New Roman"/>
          <w:color w:val="000000"/>
          <w:sz w:val="24"/>
          <w:szCs w:val="24"/>
          <w:lang w:val="en-US"/>
        </w:rPr>
        <w:t>et</w:t>
      </w:r>
      <w:proofErr w:type="gramEnd"/>
      <w:r w:rsidRPr="0017326B">
        <w:rPr>
          <w:rFonts w:ascii="Times New Roman" w:eastAsia="Times New Roman" w:hAnsi="Times New Roman" w:cs="Times New Roman"/>
          <w:color w:val="000000"/>
          <w:sz w:val="24"/>
          <w:szCs w:val="24"/>
          <w:lang w:val="en-US"/>
        </w:rPr>
        <w:t xml:space="preserve">. </w:t>
      </w:r>
      <w:proofErr w:type="gramStart"/>
      <w:r w:rsidRPr="0017326B">
        <w:rPr>
          <w:rFonts w:ascii="Times New Roman" w:eastAsia="Times New Roman" w:hAnsi="Times New Roman" w:cs="Times New Roman"/>
          <w:color w:val="000000"/>
          <w:sz w:val="24"/>
          <w:szCs w:val="24"/>
          <w:lang w:val="en-US"/>
        </w:rPr>
        <w:t>al</w:t>
      </w:r>
      <w:proofErr w:type="gramEnd"/>
      <w:r w:rsidRPr="0017326B">
        <w:rPr>
          <w:rFonts w:ascii="Times New Roman" w:eastAsia="Times New Roman" w:hAnsi="Times New Roman" w:cs="Times New Roman"/>
          <w:color w:val="000000"/>
          <w:sz w:val="24"/>
          <w:szCs w:val="24"/>
          <w:lang w:val="en-US"/>
        </w:rPr>
        <w:t xml:space="preserve">. </w:t>
      </w:r>
      <w:r w:rsidRPr="0029453D">
        <w:rPr>
          <w:rFonts w:ascii="Times New Roman" w:hAnsi="Times New Roman" w:cs="Times New Roman"/>
          <w:bCs/>
          <w:sz w:val="24"/>
          <w:szCs w:val="24"/>
          <w:lang w:val="en-US"/>
        </w:rPr>
        <w:t xml:space="preserve">Fluoride Concentration in Public Water Supply: 72 Months of Analysis. </w:t>
      </w:r>
      <w:proofErr w:type="spellStart"/>
      <w:r w:rsidRPr="006C2AAA">
        <w:rPr>
          <w:rFonts w:ascii="Times New Roman" w:hAnsi="Times New Roman" w:cs="Times New Roman"/>
          <w:b/>
          <w:sz w:val="24"/>
          <w:szCs w:val="24"/>
        </w:rPr>
        <w:t>Braz</w:t>
      </w:r>
      <w:r w:rsidR="0007585C" w:rsidRPr="006C2AAA">
        <w:rPr>
          <w:rFonts w:ascii="Times New Roman" w:hAnsi="Times New Roman" w:cs="Times New Roman"/>
          <w:b/>
          <w:sz w:val="24"/>
          <w:szCs w:val="24"/>
        </w:rPr>
        <w:t>ilian</w:t>
      </w:r>
      <w:proofErr w:type="spellEnd"/>
      <w:r w:rsidRPr="006C2AAA">
        <w:rPr>
          <w:rFonts w:ascii="Times New Roman" w:hAnsi="Times New Roman" w:cs="Times New Roman"/>
          <w:b/>
          <w:sz w:val="24"/>
          <w:szCs w:val="24"/>
        </w:rPr>
        <w:t xml:space="preserve"> Dent</w:t>
      </w:r>
      <w:r w:rsidR="0007585C" w:rsidRPr="006C2AAA">
        <w:rPr>
          <w:rFonts w:ascii="Times New Roman" w:hAnsi="Times New Roman" w:cs="Times New Roman"/>
          <w:b/>
          <w:sz w:val="24"/>
          <w:szCs w:val="24"/>
        </w:rPr>
        <w:t>al</w:t>
      </w:r>
      <w:r w:rsidRPr="006C2AAA">
        <w:rPr>
          <w:rFonts w:ascii="Times New Roman" w:hAnsi="Times New Roman" w:cs="Times New Roman"/>
          <w:b/>
          <w:sz w:val="24"/>
          <w:szCs w:val="24"/>
        </w:rPr>
        <w:t xml:space="preserve"> </w:t>
      </w:r>
      <w:proofErr w:type="spellStart"/>
      <w:r w:rsidRPr="006C2AAA">
        <w:rPr>
          <w:rFonts w:ascii="Times New Roman" w:hAnsi="Times New Roman" w:cs="Times New Roman"/>
          <w:b/>
          <w:sz w:val="24"/>
          <w:szCs w:val="24"/>
        </w:rPr>
        <w:t>J</w:t>
      </w:r>
      <w:r w:rsidR="0007585C" w:rsidRPr="006C2AAA">
        <w:rPr>
          <w:rFonts w:ascii="Times New Roman" w:hAnsi="Times New Roman" w:cs="Times New Roman"/>
          <w:b/>
          <w:sz w:val="24"/>
          <w:szCs w:val="24"/>
        </w:rPr>
        <w:t>ournal</w:t>
      </w:r>
      <w:proofErr w:type="spellEnd"/>
      <w:r w:rsidRPr="006C2AAA">
        <w:rPr>
          <w:rFonts w:ascii="Times New Roman" w:hAnsi="Times New Roman" w:cs="Times New Roman"/>
          <w:b/>
          <w:bCs/>
          <w:iCs/>
          <w:sz w:val="24"/>
          <w:szCs w:val="24"/>
        </w:rPr>
        <w:t>,</w:t>
      </w:r>
      <w:r w:rsidR="0007585C" w:rsidRPr="006C2AAA">
        <w:rPr>
          <w:rFonts w:ascii="Times New Roman" w:hAnsi="Times New Roman" w:cs="Times New Roman"/>
          <w:b/>
          <w:bCs/>
          <w:iCs/>
          <w:sz w:val="24"/>
          <w:szCs w:val="24"/>
        </w:rPr>
        <w:t xml:space="preserve"> v.</w:t>
      </w:r>
      <w:r w:rsidRPr="006C2AAA">
        <w:rPr>
          <w:rFonts w:ascii="Times New Roman" w:hAnsi="Times New Roman" w:cs="Times New Roman"/>
          <w:bCs/>
          <w:iCs/>
          <w:sz w:val="24"/>
          <w:szCs w:val="24"/>
        </w:rPr>
        <w:t xml:space="preserve"> 23</w:t>
      </w:r>
      <w:r w:rsidR="0007585C" w:rsidRPr="006C2AAA">
        <w:rPr>
          <w:rFonts w:ascii="Times New Roman" w:hAnsi="Times New Roman" w:cs="Times New Roman"/>
          <w:bCs/>
          <w:iCs/>
          <w:sz w:val="24"/>
          <w:szCs w:val="24"/>
        </w:rPr>
        <w:t xml:space="preserve">, n. </w:t>
      </w:r>
      <w:r w:rsidRPr="006C2AAA">
        <w:rPr>
          <w:rFonts w:ascii="Times New Roman" w:hAnsi="Times New Roman" w:cs="Times New Roman"/>
          <w:bCs/>
          <w:iCs/>
          <w:sz w:val="24"/>
          <w:szCs w:val="24"/>
        </w:rPr>
        <w:t>4</w:t>
      </w:r>
      <w:r w:rsidR="0007585C" w:rsidRPr="006C2AAA">
        <w:rPr>
          <w:rFonts w:ascii="Times New Roman" w:hAnsi="Times New Roman" w:cs="Times New Roman"/>
          <w:bCs/>
          <w:iCs/>
          <w:sz w:val="24"/>
          <w:szCs w:val="24"/>
        </w:rPr>
        <w:t xml:space="preserve">, p. </w:t>
      </w:r>
      <w:r w:rsidRPr="006C2AAA">
        <w:rPr>
          <w:rFonts w:ascii="Times New Roman" w:hAnsi="Times New Roman" w:cs="Times New Roman"/>
          <w:bCs/>
          <w:iCs/>
          <w:sz w:val="24"/>
          <w:szCs w:val="24"/>
        </w:rPr>
        <w:t>451-456</w:t>
      </w:r>
      <w:r w:rsidR="0007585C" w:rsidRPr="006C2AAA">
        <w:rPr>
          <w:rFonts w:ascii="Times New Roman" w:hAnsi="Times New Roman" w:cs="Times New Roman"/>
          <w:bCs/>
          <w:iCs/>
          <w:sz w:val="24"/>
          <w:szCs w:val="24"/>
        </w:rPr>
        <w:t>, 2012.</w:t>
      </w:r>
    </w:p>
    <w:p w:rsidR="00B40F3F" w:rsidRPr="00DE3251" w:rsidRDefault="00B40F3F" w:rsidP="00B40F3F">
      <w:pPr>
        <w:tabs>
          <w:tab w:val="left" w:pos="426"/>
        </w:tabs>
        <w:spacing w:before="240"/>
        <w:jc w:val="both"/>
        <w:rPr>
          <w:rFonts w:ascii="Times New Roman" w:eastAsia="Times New Roman" w:hAnsi="Times New Roman" w:cs="Times New Roman"/>
          <w:color w:val="000000"/>
          <w:sz w:val="24"/>
          <w:szCs w:val="24"/>
        </w:rPr>
      </w:pPr>
      <w:r w:rsidRPr="006C2AAA">
        <w:rPr>
          <w:rFonts w:ascii="Times New Roman" w:eastAsia="Times New Roman" w:hAnsi="Times New Roman" w:cs="Times New Roman"/>
          <w:color w:val="000000"/>
          <w:sz w:val="24"/>
          <w:szCs w:val="24"/>
        </w:rPr>
        <w:t xml:space="preserve">MOIMAZ, S.A.S. et. al. </w:t>
      </w:r>
      <w:r w:rsidRPr="00DE3251">
        <w:rPr>
          <w:rFonts w:ascii="Times New Roman" w:eastAsia="Times New Roman" w:hAnsi="Times New Roman" w:cs="Times New Roman"/>
          <w:color w:val="000000"/>
          <w:sz w:val="24"/>
          <w:szCs w:val="24"/>
        </w:rPr>
        <w:t xml:space="preserve">Fluoretação das águas de Abastecimento Público no Município de Araçatuba/SP. </w:t>
      </w:r>
      <w:r w:rsidRPr="00EC14DC">
        <w:rPr>
          <w:rFonts w:ascii="Times New Roman" w:eastAsia="Times New Roman" w:hAnsi="Times New Roman" w:cs="Times New Roman"/>
          <w:b/>
          <w:sz w:val="24"/>
          <w:szCs w:val="24"/>
        </w:rPr>
        <w:t>Rev</w:t>
      </w:r>
      <w:r w:rsidR="0007585C" w:rsidRPr="00EC14DC">
        <w:rPr>
          <w:rFonts w:ascii="Times New Roman" w:eastAsia="Times New Roman" w:hAnsi="Times New Roman" w:cs="Times New Roman"/>
          <w:b/>
          <w:sz w:val="24"/>
          <w:szCs w:val="24"/>
        </w:rPr>
        <w:t xml:space="preserve">ista de </w:t>
      </w:r>
      <w:r w:rsidRPr="00EC14DC">
        <w:rPr>
          <w:rFonts w:ascii="Times New Roman" w:eastAsia="Times New Roman" w:hAnsi="Times New Roman" w:cs="Times New Roman"/>
          <w:b/>
          <w:sz w:val="24"/>
          <w:szCs w:val="24"/>
        </w:rPr>
        <w:t>Odont</w:t>
      </w:r>
      <w:r w:rsidR="0007585C" w:rsidRPr="00EC14DC">
        <w:rPr>
          <w:rFonts w:ascii="Times New Roman" w:eastAsia="Times New Roman" w:hAnsi="Times New Roman" w:cs="Times New Roman"/>
          <w:b/>
          <w:sz w:val="24"/>
          <w:szCs w:val="24"/>
        </w:rPr>
        <w:t>ologia</w:t>
      </w:r>
      <w:r w:rsidRPr="00EC14DC">
        <w:rPr>
          <w:rFonts w:ascii="Times New Roman" w:eastAsia="Times New Roman" w:hAnsi="Times New Roman" w:cs="Times New Roman"/>
          <w:b/>
          <w:sz w:val="24"/>
          <w:szCs w:val="24"/>
        </w:rPr>
        <w:t xml:space="preserve"> de Araçatuba</w:t>
      </w:r>
      <w:r w:rsidRPr="00DE3251">
        <w:rPr>
          <w:rFonts w:ascii="Times New Roman" w:eastAsia="Times New Roman" w:hAnsi="Times New Roman" w:cs="Times New Roman"/>
          <w:color w:val="000000"/>
          <w:sz w:val="24"/>
          <w:szCs w:val="24"/>
        </w:rPr>
        <w:t>, v.3</w:t>
      </w:r>
      <w:r w:rsidR="0007585C">
        <w:rPr>
          <w:rFonts w:ascii="Times New Roman" w:eastAsia="Times New Roman" w:hAnsi="Times New Roman" w:cs="Times New Roman"/>
          <w:color w:val="000000"/>
          <w:sz w:val="24"/>
          <w:szCs w:val="24"/>
        </w:rPr>
        <w:t>3, n. 1, p. 54-60</w:t>
      </w:r>
      <w:r w:rsidRPr="00DE3251">
        <w:rPr>
          <w:rFonts w:ascii="Times New Roman" w:eastAsia="Times New Roman" w:hAnsi="Times New Roman" w:cs="Times New Roman"/>
          <w:color w:val="000000"/>
          <w:sz w:val="24"/>
          <w:szCs w:val="24"/>
        </w:rPr>
        <w:t>, 2012.</w:t>
      </w:r>
    </w:p>
    <w:p w:rsidR="00B40F3F" w:rsidRPr="00DE3251" w:rsidRDefault="00B40F3F" w:rsidP="00B40F3F">
      <w:pPr>
        <w:tabs>
          <w:tab w:val="left" w:pos="426"/>
        </w:tabs>
        <w:spacing w:before="240"/>
        <w:jc w:val="both"/>
        <w:rPr>
          <w:rFonts w:ascii="Times New Roman" w:eastAsia="Times New Roman" w:hAnsi="Times New Roman" w:cs="Times New Roman"/>
          <w:sz w:val="24"/>
          <w:szCs w:val="24"/>
        </w:rPr>
      </w:pPr>
      <w:r w:rsidRPr="006C2AAA">
        <w:rPr>
          <w:rFonts w:ascii="Times New Roman" w:eastAsia="Times New Roman" w:hAnsi="Times New Roman" w:cs="Times New Roman"/>
          <w:sz w:val="24"/>
          <w:szCs w:val="24"/>
        </w:rPr>
        <w:t>MORAES, J. E.</w:t>
      </w:r>
      <w:r w:rsidR="0007585C" w:rsidRPr="006C2AAA">
        <w:rPr>
          <w:rFonts w:ascii="Times New Roman" w:eastAsia="Times New Roman" w:hAnsi="Times New Roman" w:cs="Times New Roman"/>
          <w:sz w:val="24"/>
          <w:szCs w:val="24"/>
        </w:rPr>
        <w:t xml:space="preserve"> </w:t>
      </w:r>
      <w:proofErr w:type="gramStart"/>
      <w:r w:rsidR="0007585C" w:rsidRPr="006C2AAA">
        <w:rPr>
          <w:rFonts w:ascii="Times New Roman" w:eastAsia="Times New Roman" w:hAnsi="Times New Roman" w:cs="Times New Roman"/>
          <w:sz w:val="24"/>
          <w:szCs w:val="24"/>
        </w:rPr>
        <w:t>et</w:t>
      </w:r>
      <w:proofErr w:type="gramEnd"/>
      <w:r w:rsidR="0007585C" w:rsidRPr="006C2AAA">
        <w:rPr>
          <w:rFonts w:ascii="Times New Roman" w:eastAsia="Times New Roman" w:hAnsi="Times New Roman" w:cs="Times New Roman"/>
          <w:sz w:val="24"/>
          <w:szCs w:val="24"/>
        </w:rPr>
        <w:t xml:space="preserve"> al. </w:t>
      </w:r>
      <w:r w:rsidRPr="00DE3251">
        <w:rPr>
          <w:rFonts w:ascii="Times New Roman" w:eastAsia="Times New Roman" w:hAnsi="Times New Roman" w:cs="Times New Roman"/>
          <w:sz w:val="24"/>
          <w:szCs w:val="24"/>
        </w:rPr>
        <w:t xml:space="preserve">Determinação do índice de fluoreto em águas de abastecimento público em municípios da região centro-sul do Paraná. </w:t>
      </w:r>
      <w:r w:rsidRPr="00EC14DC">
        <w:rPr>
          <w:rFonts w:ascii="Times New Roman" w:eastAsia="Times New Roman" w:hAnsi="Times New Roman" w:cs="Times New Roman"/>
          <w:b/>
          <w:sz w:val="24"/>
          <w:szCs w:val="24"/>
        </w:rPr>
        <w:t>Ambiência</w:t>
      </w:r>
      <w:r w:rsidRPr="0007585C">
        <w:rPr>
          <w:rFonts w:ascii="Times New Roman" w:eastAsia="Times New Roman" w:hAnsi="Times New Roman" w:cs="Times New Roman"/>
          <w:i/>
          <w:sz w:val="24"/>
          <w:szCs w:val="24"/>
        </w:rPr>
        <w:t xml:space="preserve">, </w:t>
      </w:r>
      <w:r w:rsidR="0007585C" w:rsidRPr="0007585C">
        <w:rPr>
          <w:rFonts w:ascii="Times New Roman" w:eastAsia="Times New Roman" w:hAnsi="Times New Roman" w:cs="Times New Roman"/>
          <w:sz w:val="24"/>
          <w:szCs w:val="24"/>
        </w:rPr>
        <w:t>v. 5, n.</w:t>
      </w:r>
      <w:r w:rsidR="00601718">
        <w:rPr>
          <w:rFonts w:ascii="Times New Roman" w:eastAsia="Times New Roman" w:hAnsi="Times New Roman" w:cs="Times New Roman"/>
          <w:sz w:val="24"/>
          <w:szCs w:val="24"/>
        </w:rPr>
        <w:t xml:space="preserve"> </w:t>
      </w:r>
      <w:r w:rsidR="0007585C" w:rsidRPr="0007585C">
        <w:rPr>
          <w:rFonts w:ascii="Times New Roman" w:eastAsia="Times New Roman" w:hAnsi="Times New Roman" w:cs="Times New Roman"/>
          <w:sz w:val="24"/>
          <w:szCs w:val="24"/>
        </w:rPr>
        <w:t>2</w:t>
      </w:r>
      <w:r w:rsidR="0007585C">
        <w:rPr>
          <w:rFonts w:ascii="Times New Roman" w:eastAsia="Times New Roman" w:hAnsi="Times New Roman" w:cs="Times New Roman"/>
          <w:i/>
          <w:sz w:val="24"/>
          <w:szCs w:val="24"/>
        </w:rPr>
        <w:t>,</w:t>
      </w:r>
      <w:r w:rsidR="0007585C" w:rsidRPr="0007585C">
        <w:rPr>
          <w:rFonts w:ascii="Times New Roman" w:eastAsia="Times New Roman" w:hAnsi="Times New Roman" w:cs="Times New Roman"/>
          <w:sz w:val="24"/>
          <w:szCs w:val="24"/>
        </w:rPr>
        <w:t xml:space="preserve"> </w:t>
      </w:r>
      <w:r w:rsidR="0007585C">
        <w:rPr>
          <w:rFonts w:ascii="Times New Roman" w:eastAsia="Times New Roman" w:hAnsi="Times New Roman" w:cs="Times New Roman"/>
          <w:sz w:val="24"/>
          <w:szCs w:val="24"/>
        </w:rPr>
        <w:t xml:space="preserve">p. 233-246, </w:t>
      </w:r>
      <w:r w:rsidRPr="00DE3251">
        <w:rPr>
          <w:rFonts w:ascii="Times New Roman" w:eastAsia="Times New Roman" w:hAnsi="Times New Roman" w:cs="Times New Roman"/>
          <w:sz w:val="24"/>
          <w:szCs w:val="24"/>
        </w:rPr>
        <w:t>2009.</w:t>
      </w:r>
    </w:p>
    <w:p w:rsidR="00B40F3F" w:rsidRPr="00DE3251" w:rsidRDefault="00B40F3F" w:rsidP="00B40F3F">
      <w:pPr>
        <w:tabs>
          <w:tab w:val="left" w:pos="426"/>
        </w:tabs>
        <w:spacing w:before="240"/>
        <w:jc w:val="both"/>
        <w:rPr>
          <w:rFonts w:ascii="Times New Roman" w:hAnsi="Times New Roman" w:cs="Times New Roman"/>
          <w:sz w:val="24"/>
          <w:szCs w:val="24"/>
        </w:rPr>
      </w:pPr>
      <w:r>
        <w:rPr>
          <w:rFonts w:ascii="Times New Roman" w:hAnsi="Times New Roman" w:cs="Times New Roman"/>
          <w:sz w:val="24"/>
          <w:szCs w:val="24"/>
        </w:rPr>
        <w:t xml:space="preserve">MOTTER, J. </w:t>
      </w:r>
      <w:proofErr w:type="gramStart"/>
      <w:r>
        <w:rPr>
          <w:rFonts w:ascii="Times New Roman" w:hAnsi="Times New Roman" w:cs="Times New Roman"/>
          <w:sz w:val="24"/>
          <w:szCs w:val="24"/>
        </w:rPr>
        <w:t>et</w:t>
      </w:r>
      <w:r w:rsidRPr="00DE3251">
        <w:rPr>
          <w:rFonts w:ascii="Times New Roman" w:hAnsi="Times New Roman" w:cs="Times New Roman"/>
          <w:sz w:val="24"/>
          <w:szCs w:val="24"/>
        </w:rPr>
        <w:t>.</w:t>
      </w:r>
      <w:proofErr w:type="gramEnd"/>
      <w:r w:rsidRPr="00DE3251">
        <w:rPr>
          <w:rFonts w:ascii="Times New Roman" w:hAnsi="Times New Roman" w:cs="Times New Roman"/>
          <w:sz w:val="24"/>
          <w:szCs w:val="24"/>
        </w:rPr>
        <w:t xml:space="preserve"> </w:t>
      </w:r>
      <w:r>
        <w:rPr>
          <w:rFonts w:ascii="Times New Roman" w:hAnsi="Times New Roman" w:cs="Times New Roman"/>
          <w:sz w:val="24"/>
          <w:szCs w:val="24"/>
        </w:rPr>
        <w:t xml:space="preserve">al. </w:t>
      </w:r>
      <w:r w:rsidRPr="00DE3251">
        <w:rPr>
          <w:rFonts w:ascii="Times New Roman" w:hAnsi="Times New Roman" w:cs="Times New Roman"/>
          <w:sz w:val="24"/>
          <w:szCs w:val="24"/>
        </w:rPr>
        <w:t>Análise da concentração de flúor na água em Curitiba, Brasil: comparação entre técnicas</w:t>
      </w:r>
      <w:r w:rsidR="0007585C">
        <w:rPr>
          <w:rFonts w:ascii="Times New Roman" w:hAnsi="Times New Roman" w:cs="Times New Roman"/>
          <w:sz w:val="24"/>
          <w:szCs w:val="24"/>
        </w:rPr>
        <w:t xml:space="preserve">. </w:t>
      </w:r>
      <w:r w:rsidR="0007585C" w:rsidRPr="00EC14DC">
        <w:rPr>
          <w:rFonts w:ascii="Times New Roman" w:hAnsi="Times New Roman" w:cs="Times New Roman"/>
          <w:b/>
          <w:sz w:val="24"/>
          <w:szCs w:val="24"/>
        </w:rPr>
        <w:t xml:space="preserve">Revista </w:t>
      </w:r>
      <w:proofErr w:type="spellStart"/>
      <w:r w:rsidR="0007585C" w:rsidRPr="00EC14DC">
        <w:rPr>
          <w:rFonts w:ascii="Times New Roman" w:hAnsi="Times New Roman" w:cs="Times New Roman"/>
          <w:b/>
          <w:sz w:val="24"/>
          <w:szCs w:val="24"/>
        </w:rPr>
        <w:t>Panamericana</w:t>
      </w:r>
      <w:proofErr w:type="spellEnd"/>
      <w:r w:rsidR="0007585C" w:rsidRPr="00EC14DC">
        <w:rPr>
          <w:rFonts w:ascii="Times New Roman" w:hAnsi="Times New Roman" w:cs="Times New Roman"/>
          <w:b/>
          <w:sz w:val="24"/>
          <w:szCs w:val="24"/>
        </w:rPr>
        <w:t xml:space="preserve"> de Saúde Pública</w:t>
      </w:r>
      <w:r w:rsidR="0007585C">
        <w:rPr>
          <w:rFonts w:ascii="Times New Roman" w:hAnsi="Times New Roman" w:cs="Times New Roman"/>
          <w:i/>
          <w:sz w:val="24"/>
          <w:szCs w:val="24"/>
        </w:rPr>
        <w:t xml:space="preserve">, </w:t>
      </w:r>
      <w:r w:rsidR="0007585C" w:rsidRPr="0007585C">
        <w:rPr>
          <w:rFonts w:ascii="Times New Roman" w:hAnsi="Times New Roman" w:cs="Times New Roman"/>
          <w:sz w:val="24"/>
          <w:szCs w:val="24"/>
        </w:rPr>
        <w:t>v.</w:t>
      </w:r>
      <w:r w:rsidR="0007585C">
        <w:rPr>
          <w:rFonts w:ascii="Times New Roman" w:hAnsi="Times New Roman" w:cs="Times New Roman"/>
          <w:i/>
          <w:sz w:val="24"/>
          <w:szCs w:val="24"/>
        </w:rPr>
        <w:t xml:space="preserve"> </w:t>
      </w:r>
      <w:r w:rsidRPr="00DE3251">
        <w:rPr>
          <w:rFonts w:ascii="Times New Roman" w:hAnsi="Times New Roman" w:cs="Times New Roman"/>
          <w:sz w:val="24"/>
          <w:szCs w:val="24"/>
        </w:rPr>
        <w:t>29</w:t>
      </w:r>
      <w:r w:rsidR="0007585C">
        <w:rPr>
          <w:rFonts w:ascii="Times New Roman" w:hAnsi="Times New Roman" w:cs="Times New Roman"/>
          <w:sz w:val="24"/>
          <w:szCs w:val="24"/>
        </w:rPr>
        <w:t>, n.</w:t>
      </w:r>
      <w:r w:rsidRPr="00DE3251">
        <w:rPr>
          <w:rFonts w:ascii="Times New Roman" w:hAnsi="Times New Roman" w:cs="Times New Roman"/>
          <w:sz w:val="24"/>
          <w:szCs w:val="24"/>
        </w:rPr>
        <w:t xml:space="preserve"> 2</w:t>
      </w:r>
      <w:r w:rsidR="0007585C">
        <w:rPr>
          <w:rFonts w:ascii="Times New Roman" w:hAnsi="Times New Roman" w:cs="Times New Roman"/>
          <w:sz w:val="24"/>
          <w:szCs w:val="24"/>
        </w:rPr>
        <w:t>, p.</w:t>
      </w:r>
      <w:r w:rsidRPr="00DE3251">
        <w:rPr>
          <w:rFonts w:ascii="Times New Roman" w:hAnsi="Times New Roman" w:cs="Times New Roman"/>
          <w:sz w:val="24"/>
          <w:szCs w:val="24"/>
        </w:rPr>
        <w:t xml:space="preserve"> 120-125,</w:t>
      </w:r>
      <w:r>
        <w:rPr>
          <w:rFonts w:ascii="Times New Roman" w:hAnsi="Times New Roman" w:cs="Times New Roman"/>
          <w:sz w:val="24"/>
          <w:szCs w:val="24"/>
        </w:rPr>
        <w:t xml:space="preserve"> 2011.</w:t>
      </w:r>
    </w:p>
    <w:p w:rsidR="00B40F3F" w:rsidRPr="0076056D" w:rsidRDefault="00B40F3F" w:rsidP="00B40F3F">
      <w:pPr>
        <w:tabs>
          <w:tab w:val="left" w:pos="426"/>
        </w:tabs>
        <w:autoSpaceDE w:val="0"/>
        <w:autoSpaceDN w:val="0"/>
        <w:adjustRightInd w:val="0"/>
        <w:spacing w:before="240"/>
        <w:jc w:val="both"/>
        <w:rPr>
          <w:rFonts w:ascii="Times New Roman" w:hAnsi="Times New Roman" w:cs="Times New Roman"/>
          <w:sz w:val="24"/>
          <w:szCs w:val="24"/>
        </w:rPr>
      </w:pPr>
      <w:r>
        <w:rPr>
          <w:rFonts w:ascii="Times New Roman" w:hAnsi="Times New Roman" w:cs="Times New Roman"/>
          <w:sz w:val="24"/>
          <w:szCs w:val="24"/>
        </w:rPr>
        <w:t xml:space="preserve">NARVAI, </w:t>
      </w:r>
      <w:r w:rsidRPr="00DE3251">
        <w:rPr>
          <w:rFonts w:ascii="Times New Roman" w:hAnsi="Times New Roman" w:cs="Times New Roman"/>
          <w:sz w:val="24"/>
          <w:szCs w:val="24"/>
        </w:rPr>
        <w:t>P</w:t>
      </w:r>
      <w:r>
        <w:rPr>
          <w:rFonts w:ascii="Times New Roman" w:hAnsi="Times New Roman" w:cs="Times New Roman"/>
          <w:sz w:val="24"/>
          <w:szCs w:val="24"/>
        </w:rPr>
        <w:t xml:space="preserve">. </w:t>
      </w:r>
      <w:r w:rsidRPr="00DE3251">
        <w:rPr>
          <w:rFonts w:ascii="Times New Roman" w:hAnsi="Times New Roman" w:cs="Times New Roman"/>
          <w:sz w:val="24"/>
          <w:szCs w:val="24"/>
        </w:rPr>
        <w:t xml:space="preserve">C. Cárie dentária e flúor: uma relação do século XX. </w:t>
      </w:r>
      <w:r w:rsidRPr="00EC14DC">
        <w:rPr>
          <w:rFonts w:ascii="Times New Roman" w:hAnsi="Times New Roman" w:cs="Times New Roman"/>
          <w:b/>
          <w:sz w:val="24"/>
          <w:szCs w:val="24"/>
        </w:rPr>
        <w:t xml:space="preserve">Ciência </w:t>
      </w:r>
      <w:r w:rsidR="0007585C" w:rsidRPr="00EC14DC">
        <w:rPr>
          <w:rFonts w:ascii="Times New Roman" w:hAnsi="Times New Roman" w:cs="Times New Roman"/>
          <w:b/>
          <w:sz w:val="24"/>
          <w:szCs w:val="24"/>
        </w:rPr>
        <w:t xml:space="preserve">e </w:t>
      </w:r>
      <w:r w:rsidRPr="00EC14DC">
        <w:rPr>
          <w:rFonts w:ascii="Times New Roman" w:hAnsi="Times New Roman" w:cs="Times New Roman"/>
          <w:b/>
          <w:sz w:val="24"/>
          <w:szCs w:val="24"/>
        </w:rPr>
        <w:t>Saúde Coletiva</w:t>
      </w:r>
      <w:r w:rsidR="0007585C">
        <w:rPr>
          <w:rFonts w:ascii="Times New Roman" w:hAnsi="Times New Roman" w:cs="Times New Roman"/>
          <w:i/>
          <w:sz w:val="24"/>
          <w:szCs w:val="24"/>
        </w:rPr>
        <w:t xml:space="preserve">, </w:t>
      </w:r>
      <w:r w:rsidR="0007585C" w:rsidRPr="0007585C">
        <w:rPr>
          <w:rFonts w:ascii="Times New Roman" w:hAnsi="Times New Roman" w:cs="Times New Roman"/>
          <w:sz w:val="24"/>
          <w:szCs w:val="24"/>
        </w:rPr>
        <w:t>v.</w:t>
      </w:r>
      <w:r w:rsidR="0007585C">
        <w:rPr>
          <w:rFonts w:ascii="Times New Roman" w:hAnsi="Times New Roman" w:cs="Times New Roman"/>
          <w:i/>
          <w:sz w:val="24"/>
          <w:szCs w:val="24"/>
        </w:rPr>
        <w:t xml:space="preserve"> </w:t>
      </w:r>
      <w:r w:rsidRPr="00DE3251">
        <w:rPr>
          <w:rFonts w:ascii="Times New Roman" w:hAnsi="Times New Roman" w:cs="Times New Roman"/>
          <w:sz w:val="24"/>
          <w:szCs w:val="24"/>
        </w:rPr>
        <w:t>5</w:t>
      </w:r>
      <w:r w:rsidR="0007585C">
        <w:rPr>
          <w:rFonts w:ascii="Times New Roman" w:hAnsi="Times New Roman" w:cs="Times New Roman"/>
          <w:sz w:val="24"/>
          <w:szCs w:val="24"/>
        </w:rPr>
        <w:t xml:space="preserve">, p. </w:t>
      </w:r>
      <w:r w:rsidRPr="00DE3251">
        <w:rPr>
          <w:rFonts w:ascii="Times New Roman" w:hAnsi="Times New Roman" w:cs="Times New Roman"/>
          <w:sz w:val="24"/>
          <w:szCs w:val="24"/>
        </w:rPr>
        <w:t>381-92</w:t>
      </w:r>
      <w:r w:rsidR="0007585C">
        <w:rPr>
          <w:rFonts w:ascii="Times New Roman" w:hAnsi="Times New Roman" w:cs="Times New Roman"/>
          <w:sz w:val="24"/>
          <w:szCs w:val="24"/>
        </w:rPr>
        <w:t>,</w:t>
      </w:r>
      <w:r w:rsidR="0007585C" w:rsidRPr="0007585C">
        <w:rPr>
          <w:rFonts w:ascii="Times New Roman" w:hAnsi="Times New Roman" w:cs="Times New Roman"/>
          <w:sz w:val="24"/>
          <w:szCs w:val="24"/>
        </w:rPr>
        <w:t xml:space="preserve"> </w:t>
      </w:r>
      <w:proofErr w:type="gramStart"/>
      <w:r w:rsidR="0007585C" w:rsidRPr="00DE3251">
        <w:rPr>
          <w:rFonts w:ascii="Times New Roman" w:hAnsi="Times New Roman" w:cs="Times New Roman"/>
          <w:sz w:val="24"/>
          <w:szCs w:val="24"/>
        </w:rPr>
        <w:t>2000</w:t>
      </w:r>
      <w:proofErr w:type="gramEnd"/>
    </w:p>
    <w:p w:rsidR="00B40F3F" w:rsidRPr="00DE3251" w:rsidRDefault="00B40F3F" w:rsidP="00B40F3F">
      <w:pPr>
        <w:tabs>
          <w:tab w:val="left" w:pos="426"/>
        </w:tabs>
        <w:autoSpaceDE w:val="0"/>
        <w:autoSpaceDN w:val="0"/>
        <w:adjustRightInd w:val="0"/>
        <w:spacing w:before="240"/>
        <w:jc w:val="both"/>
        <w:rPr>
          <w:rFonts w:ascii="Times New Roman" w:hAnsi="Times New Roman" w:cs="Times New Roman"/>
          <w:sz w:val="24"/>
          <w:szCs w:val="24"/>
        </w:rPr>
      </w:pPr>
      <w:r>
        <w:rPr>
          <w:rFonts w:ascii="Times New Roman" w:hAnsi="Times New Roman" w:cs="Times New Roman"/>
          <w:sz w:val="24"/>
          <w:szCs w:val="24"/>
        </w:rPr>
        <w:t>NARVAI,</w:t>
      </w:r>
      <w:r w:rsidRPr="00DE3251">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DE3251">
        <w:rPr>
          <w:rFonts w:ascii="Times New Roman" w:hAnsi="Times New Roman" w:cs="Times New Roman"/>
          <w:sz w:val="24"/>
          <w:szCs w:val="24"/>
        </w:rPr>
        <w:t xml:space="preserve">C. Fluoretação da água: </w:t>
      </w:r>
      <w:proofErr w:type="spellStart"/>
      <w:r w:rsidRPr="00DE3251">
        <w:rPr>
          <w:rFonts w:ascii="Times New Roman" w:hAnsi="Times New Roman" w:cs="Times New Roman"/>
          <w:sz w:val="24"/>
          <w:szCs w:val="24"/>
        </w:rPr>
        <w:t>heterocontrole</w:t>
      </w:r>
      <w:proofErr w:type="spellEnd"/>
      <w:r w:rsidRPr="00DE3251">
        <w:rPr>
          <w:rFonts w:ascii="Times New Roman" w:hAnsi="Times New Roman" w:cs="Times New Roman"/>
          <w:sz w:val="24"/>
          <w:szCs w:val="24"/>
        </w:rPr>
        <w:t xml:space="preserve"> no município de São Paulo no período de 1990-1999. </w:t>
      </w:r>
      <w:r w:rsidRPr="00EC14DC">
        <w:rPr>
          <w:rFonts w:ascii="Times New Roman" w:hAnsi="Times New Roman" w:cs="Times New Roman"/>
          <w:b/>
          <w:sz w:val="24"/>
          <w:szCs w:val="24"/>
        </w:rPr>
        <w:t>Revista Brasileira de Odontologia em Saúde Coletiva</w:t>
      </w:r>
      <w:r w:rsidR="0007585C">
        <w:rPr>
          <w:rFonts w:ascii="Times New Roman" w:hAnsi="Times New Roman" w:cs="Times New Roman"/>
          <w:i/>
          <w:sz w:val="24"/>
          <w:szCs w:val="24"/>
        </w:rPr>
        <w:t>,</w:t>
      </w:r>
      <w:r w:rsidRPr="00DE3251">
        <w:rPr>
          <w:rFonts w:ascii="Times New Roman" w:hAnsi="Times New Roman" w:cs="Times New Roman"/>
          <w:sz w:val="24"/>
          <w:szCs w:val="24"/>
        </w:rPr>
        <w:t xml:space="preserve"> v.2, n.2, p.50-56</w:t>
      </w:r>
      <w:r w:rsidR="0007585C">
        <w:rPr>
          <w:rFonts w:ascii="Times New Roman" w:hAnsi="Times New Roman" w:cs="Times New Roman"/>
          <w:sz w:val="24"/>
          <w:szCs w:val="24"/>
        </w:rPr>
        <w:t>, 2000</w:t>
      </w:r>
      <w:r w:rsidRPr="00DE3251">
        <w:rPr>
          <w:rFonts w:ascii="Times New Roman" w:hAnsi="Times New Roman" w:cs="Times New Roman"/>
          <w:sz w:val="24"/>
          <w:szCs w:val="24"/>
        </w:rPr>
        <w:t>.</w:t>
      </w:r>
    </w:p>
    <w:p w:rsidR="00B40F3F" w:rsidRPr="003A5D41" w:rsidRDefault="00B40F3F" w:rsidP="00B40F3F">
      <w:pPr>
        <w:pStyle w:val="Default"/>
        <w:tabs>
          <w:tab w:val="left" w:pos="426"/>
        </w:tabs>
        <w:spacing w:before="240"/>
        <w:jc w:val="both"/>
        <w:rPr>
          <w:rFonts w:ascii="Times New Roman" w:eastAsiaTheme="minorEastAsia" w:hAnsi="Times New Roman" w:cs="Times New Roman"/>
          <w:lang w:eastAsia="pt-BR"/>
        </w:rPr>
      </w:pPr>
      <w:r w:rsidRPr="00C33DC9">
        <w:rPr>
          <w:rFonts w:ascii="Times New Roman" w:hAnsi="Times New Roman" w:cs="Times New Roman"/>
          <w:bCs/>
          <w:lang w:val="es-CO"/>
        </w:rPr>
        <w:t xml:space="preserve">OLIVATI, F.N. et. </w:t>
      </w:r>
      <w:proofErr w:type="gramStart"/>
      <w:r w:rsidRPr="00C33DC9">
        <w:rPr>
          <w:rFonts w:ascii="Times New Roman" w:hAnsi="Times New Roman" w:cs="Times New Roman"/>
          <w:bCs/>
          <w:lang w:val="es-CO"/>
        </w:rPr>
        <w:t>al</w:t>
      </w:r>
      <w:proofErr w:type="gramEnd"/>
      <w:r w:rsidRPr="00C33DC9">
        <w:rPr>
          <w:rFonts w:ascii="Times New Roman" w:hAnsi="Times New Roman" w:cs="Times New Roman"/>
          <w:bCs/>
          <w:lang w:val="es-CO"/>
        </w:rPr>
        <w:t>.</w:t>
      </w:r>
      <w:r w:rsidRPr="00C33DC9">
        <w:rPr>
          <w:rFonts w:ascii="Times New Roman" w:hAnsi="Times New Roman" w:cs="Times New Roman"/>
          <w:lang w:val="es-CO"/>
        </w:rPr>
        <w:t xml:space="preserve"> </w:t>
      </w:r>
      <w:r w:rsidRPr="003A5D41">
        <w:rPr>
          <w:rFonts w:ascii="Times New Roman" w:hAnsi="Times New Roman" w:cs="Times New Roman"/>
        </w:rPr>
        <w:t xml:space="preserve">Qualidade da fluoretação da água de Capão Bonito, SP, Brasil, avaliada pelos controles operacional e </w:t>
      </w:r>
      <w:proofErr w:type="spellStart"/>
      <w:r w:rsidRPr="003A5D41">
        <w:rPr>
          <w:rFonts w:ascii="Times New Roman" w:hAnsi="Times New Roman" w:cs="Times New Roman"/>
        </w:rPr>
        <w:t>heterocontrole</w:t>
      </w:r>
      <w:proofErr w:type="spellEnd"/>
      <w:r w:rsidRPr="003A5D41">
        <w:rPr>
          <w:rFonts w:ascii="Times New Roman" w:hAnsi="Times New Roman" w:cs="Times New Roman"/>
        </w:rPr>
        <w:t xml:space="preserve">. </w:t>
      </w:r>
      <w:r w:rsidRPr="00EC14DC">
        <w:rPr>
          <w:rFonts w:ascii="Times New Roman" w:hAnsi="Times New Roman" w:cs="Times New Roman"/>
          <w:b/>
          <w:color w:val="auto"/>
        </w:rPr>
        <w:t>Rev</w:t>
      </w:r>
      <w:r w:rsidR="0007585C" w:rsidRPr="00EC14DC">
        <w:rPr>
          <w:rFonts w:ascii="Times New Roman" w:hAnsi="Times New Roman" w:cs="Times New Roman"/>
          <w:b/>
          <w:color w:val="auto"/>
        </w:rPr>
        <w:t>ista</w:t>
      </w:r>
      <w:r w:rsidRPr="00EC14DC">
        <w:rPr>
          <w:rFonts w:ascii="Times New Roman" w:hAnsi="Times New Roman" w:cs="Times New Roman"/>
          <w:b/>
          <w:color w:val="auto"/>
        </w:rPr>
        <w:t xml:space="preserve"> Odonto Ci</w:t>
      </w:r>
      <w:r w:rsidR="0007585C" w:rsidRPr="00EC14DC">
        <w:rPr>
          <w:rFonts w:ascii="Times New Roman" w:hAnsi="Times New Roman" w:cs="Times New Roman"/>
          <w:b/>
          <w:color w:val="auto"/>
        </w:rPr>
        <w:t>ê</w:t>
      </w:r>
      <w:r w:rsidRPr="00EC14DC">
        <w:rPr>
          <w:rFonts w:ascii="Times New Roman" w:hAnsi="Times New Roman" w:cs="Times New Roman"/>
          <w:b/>
          <w:color w:val="auto"/>
        </w:rPr>
        <w:t>nc</w:t>
      </w:r>
      <w:r w:rsidR="0007585C" w:rsidRPr="00EC14DC">
        <w:rPr>
          <w:rFonts w:ascii="Times New Roman" w:hAnsi="Times New Roman" w:cs="Times New Roman"/>
          <w:b/>
          <w:color w:val="auto"/>
        </w:rPr>
        <w:t>ia</w:t>
      </w:r>
      <w:r w:rsidR="0007585C">
        <w:rPr>
          <w:rFonts w:ascii="Times New Roman" w:hAnsi="Times New Roman" w:cs="Times New Roman"/>
          <w:i/>
        </w:rPr>
        <w:t>, v.</w:t>
      </w:r>
      <w:r w:rsidRPr="003A5D41">
        <w:rPr>
          <w:rFonts w:ascii="Times New Roman" w:hAnsi="Times New Roman" w:cs="Times New Roman"/>
        </w:rPr>
        <w:t xml:space="preserve"> 26</w:t>
      </w:r>
      <w:r w:rsidR="0007585C">
        <w:rPr>
          <w:rFonts w:ascii="Times New Roman" w:hAnsi="Times New Roman" w:cs="Times New Roman"/>
        </w:rPr>
        <w:t xml:space="preserve">, n. </w:t>
      </w:r>
      <w:r w:rsidRPr="003A5D41">
        <w:rPr>
          <w:rFonts w:ascii="Times New Roman" w:hAnsi="Times New Roman" w:cs="Times New Roman"/>
        </w:rPr>
        <w:t>4</w:t>
      </w:r>
      <w:r w:rsidR="0007585C">
        <w:rPr>
          <w:rFonts w:ascii="Times New Roman" w:hAnsi="Times New Roman" w:cs="Times New Roman"/>
        </w:rPr>
        <w:t xml:space="preserve">, p. </w:t>
      </w:r>
      <w:r w:rsidRPr="003A5D41">
        <w:rPr>
          <w:rFonts w:ascii="Times New Roman" w:hAnsi="Times New Roman" w:cs="Times New Roman"/>
        </w:rPr>
        <w:t>285-290</w:t>
      </w:r>
      <w:r w:rsidR="0007585C">
        <w:rPr>
          <w:rFonts w:ascii="Times New Roman" w:hAnsi="Times New Roman" w:cs="Times New Roman"/>
        </w:rPr>
        <w:t>,</w:t>
      </w:r>
      <w:r w:rsidR="0007585C" w:rsidRPr="0007585C">
        <w:rPr>
          <w:rFonts w:ascii="Times New Roman" w:hAnsi="Times New Roman" w:cs="Times New Roman"/>
        </w:rPr>
        <w:t xml:space="preserve"> </w:t>
      </w:r>
      <w:proofErr w:type="gramStart"/>
      <w:r w:rsidR="0007585C" w:rsidRPr="003A5D41">
        <w:rPr>
          <w:rFonts w:ascii="Times New Roman" w:hAnsi="Times New Roman" w:cs="Times New Roman"/>
        </w:rPr>
        <w:t>2011</w:t>
      </w:r>
      <w:proofErr w:type="gramEnd"/>
    </w:p>
    <w:p w:rsidR="00B40F3F" w:rsidRPr="00435AAB" w:rsidRDefault="00B40F3F" w:rsidP="00B40F3F">
      <w:pPr>
        <w:tabs>
          <w:tab w:val="left" w:pos="426"/>
        </w:tabs>
        <w:autoSpaceDE w:val="0"/>
        <w:autoSpaceDN w:val="0"/>
        <w:adjustRightInd w:val="0"/>
        <w:spacing w:before="240"/>
        <w:jc w:val="both"/>
        <w:rPr>
          <w:rFonts w:ascii="Times New Roman" w:hAnsi="Times New Roman" w:cs="Times New Roman"/>
          <w:sz w:val="24"/>
          <w:szCs w:val="24"/>
        </w:rPr>
      </w:pPr>
      <w:r>
        <w:rPr>
          <w:rFonts w:ascii="Times New Roman" w:hAnsi="Times New Roman" w:cs="Times New Roman"/>
          <w:sz w:val="24"/>
          <w:szCs w:val="24"/>
        </w:rPr>
        <w:t>PANIZZI, M.</w:t>
      </w:r>
      <w:r w:rsidR="00C63A76">
        <w:rPr>
          <w:rFonts w:ascii="Times New Roman" w:hAnsi="Times New Roman" w:cs="Times New Roman"/>
          <w:sz w:val="24"/>
          <w:szCs w:val="24"/>
        </w:rPr>
        <w:t xml:space="preserve"> </w:t>
      </w:r>
      <w:proofErr w:type="gramStart"/>
      <w:r w:rsidR="00C63A76">
        <w:rPr>
          <w:rFonts w:ascii="Times New Roman" w:hAnsi="Times New Roman" w:cs="Times New Roman"/>
          <w:sz w:val="24"/>
          <w:szCs w:val="24"/>
        </w:rPr>
        <w:t>et</w:t>
      </w:r>
      <w:proofErr w:type="gramEnd"/>
      <w:r w:rsidR="00C63A76">
        <w:rPr>
          <w:rFonts w:ascii="Times New Roman" w:hAnsi="Times New Roman" w:cs="Times New Roman"/>
          <w:sz w:val="24"/>
          <w:szCs w:val="24"/>
        </w:rPr>
        <w:t xml:space="preserve"> al. </w:t>
      </w:r>
      <w:r w:rsidRPr="00DE3251">
        <w:rPr>
          <w:rFonts w:ascii="Times New Roman" w:hAnsi="Times New Roman" w:cs="Times New Roman"/>
          <w:sz w:val="24"/>
          <w:szCs w:val="24"/>
        </w:rPr>
        <w:t xml:space="preserve">Dez anos de </w:t>
      </w:r>
      <w:proofErr w:type="spellStart"/>
      <w:r w:rsidRPr="00DE3251">
        <w:rPr>
          <w:rFonts w:ascii="Times New Roman" w:hAnsi="Times New Roman" w:cs="Times New Roman"/>
          <w:sz w:val="24"/>
          <w:szCs w:val="24"/>
        </w:rPr>
        <w:t>heterocontrole</w:t>
      </w:r>
      <w:proofErr w:type="spellEnd"/>
      <w:r w:rsidRPr="00DE3251">
        <w:rPr>
          <w:rFonts w:ascii="Times New Roman" w:hAnsi="Times New Roman" w:cs="Times New Roman"/>
          <w:sz w:val="24"/>
          <w:szCs w:val="24"/>
        </w:rPr>
        <w:t xml:space="preserve"> da fluoretação de águas em Chapecó, Estado de Santa Catarina, Brasil.</w:t>
      </w:r>
      <w:r w:rsidR="00C63A76" w:rsidRPr="00C63A76">
        <w:t xml:space="preserve"> </w:t>
      </w:r>
      <w:r w:rsidR="00C63A76" w:rsidRPr="00EC14DC">
        <w:rPr>
          <w:rFonts w:ascii="Times New Roman" w:hAnsi="Times New Roman" w:cs="Times New Roman"/>
          <w:b/>
          <w:sz w:val="24"/>
          <w:szCs w:val="24"/>
        </w:rPr>
        <w:t>Cadernos de Saúde Pública</w:t>
      </w:r>
      <w:r>
        <w:rPr>
          <w:rFonts w:ascii="Times New Roman" w:hAnsi="Times New Roman" w:cs="Times New Roman"/>
          <w:sz w:val="24"/>
          <w:szCs w:val="24"/>
        </w:rPr>
        <w:t xml:space="preserve">, </w:t>
      </w:r>
      <w:r w:rsidR="00C63A76">
        <w:rPr>
          <w:rFonts w:ascii="Times New Roman" w:hAnsi="Times New Roman" w:cs="Times New Roman"/>
          <w:sz w:val="24"/>
          <w:szCs w:val="24"/>
        </w:rPr>
        <w:t xml:space="preserve">v. </w:t>
      </w:r>
      <w:r>
        <w:rPr>
          <w:rFonts w:ascii="Times New Roman" w:hAnsi="Times New Roman" w:cs="Times New Roman"/>
          <w:sz w:val="24"/>
          <w:szCs w:val="24"/>
        </w:rPr>
        <w:t>24</w:t>
      </w:r>
      <w:r w:rsidR="00C63A76">
        <w:rPr>
          <w:rFonts w:ascii="Times New Roman" w:hAnsi="Times New Roman" w:cs="Times New Roman"/>
          <w:sz w:val="24"/>
          <w:szCs w:val="24"/>
        </w:rPr>
        <w:t xml:space="preserve">, n. </w:t>
      </w:r>
      <w:r>
        <w:rPr>
          <w:rFonts w:ascii="Times New Roman" w:hAnsi="Times New Roman" w:cs="Times New Roman"/>
          <w:sz w:val="24"/>
          <w:szCs w:val="24"/>
        </w:rPr>
        <w:t>9</w:t>
      </w:r>
      <w:r w:rsidR="00C63A76">
        <w:rPr>
          <w:rFonts w:ascii="Times New Roman" w:hAnsi="Times New Roman" w:cs="Times New Roman"/>
          <w:sz w:val="24"/>
          <w:szCs w:val="24"/>
        </w:rPr>
        <w:t xml:space="preserve">, p. </w:t>
      </w:r>
      <w:r>
        <w:rPr>
          <w:rFonts w:ascii="Times New Roman" w:hAnsi="Times New Roman" w:cs="Times New Roman"/>
          <w:sz w:val="24"/>
          <w:szCs w:val="24"/>
        </w:rPr>
        <w:t>2021-2031, 2008.</w:t>
      </w:r>
    </w:p>
    <w:p w:rsidR="00B40F3F" w:rsidRPr="006A5A97" w:rsidRDefault="00B40F3F" w:rsidP="00B40F3F">
      <w:pPr>
        <w:tabs>
          <w:tab w:val="left" w:pos="426"/>
        </w:tabs>
        <w:autoSpaceDE w:val="0"/>
        <w:autoSpaceDN w:val="0"/>
        <w:adjustRightInd w:val="0"/>
        <w:spacing w:before="240"/>
        <w:jc w:val="both"/>
        <w:rPr>
          <w:rFonts w:ascii="Times New Roman" w:hAnsi="Times New Roman" w:cs="Times New Roman"/>
          <w:bCs/>
          <w:iCs/>
          <w:sz w:val="24"/>
          <w:szCs w:val="24"/>
        </w:rPr>
      </w:pPr>
      <w:r w:rsidRPr="006C2AAA">
        <w:rPr>
          <w:rFonts w:ascii="Times New Roman" w:hAnsi="Times New Roman" w:cs="Times New Roman"/>
          <w:bCs/>
          <w:iCs/>
          <w:sz w:val="24"/>
          <w:szCs w:val="24"/>
        </w:rPr>
        <w:t xml:space="preserve">PEIXOTO, D.F. </w:t>
      </w:r>
      <w:proofErr w:type="gramStart"/>
      <w:r w:rsidRPr="006C2AAA">
        <w:rPr>
          <w:rFonts w:ascii="Times New Roman" w:hAnsi="Times New Roman" w:cs="Times New Roman"/>
          <w:bCs/>
          <w:iCs/>
          <w:sz w:val="24"/>
          <w:szCs w:val="24"/>
        </w:rPr>
        <w:t>et</w:t>
      </w:r>
      <w:proofErr w:type="gramEnd"/>
      <w:r w:rsidRPr="006C2AAA">
        <w:rPr>
          <w:rFonts w:ascii="Times New Roman" w:hAnsi="Times New Roman" w:cs="Times New Roman"/>
          <w:bCs/>
          <w:iCs/>
          <w:sz w:val="24"/>
          <w:szCs w:val="24"/>
        </w:rPr>
        <w:t xml:space="preserve"> at</w:t>
      </w:r>
      <w:r w:rsidRPr="006C2AAA">
        <w:rPr>
          <w:rFonts w:ascii="Times New Roman" w:hAnsi="Times New Roman" w:cs="Times New Roman"/>
          <w:bCs/>
          <w:sz w:val="24"/>
          <w:szCs w:val="24"/>
        </w:rPr>
        <w:t xml:space="preserve">. </w:t>
      </w:r>
      <w:proofErr w:type="spellStart"/>
      <w:r w:rsidRPr="00DE3251">
        <w:rPr>
          <w:rFonts w:ascii="Times New Roman" w:hAnsi="Times New Roman" w:cs="Times New Roman"/>
          <w:bCs/>
          <w:sz w:val="24"/>
          <w:szCs w:val="24"/>
        </w:rPr>
        <w:t>Heterocontrole</w:t>
      </w:r>
      <w:proofErr w:type="spellEnd"/>
      <w:r w:rsidR="006F35CC">
        <w:rPr>
          <w:rFonts w:ascii="Times New Roman" w:hAnsi="Times New Roman" w:cs="Times New Roman"/>
          <w:bCs/>
          <w:sz w:val="24"/>
          <w:szCs w:val="24"/>
        </w:rPr>
        <w:t xml:space="preserve"> </w:t>
      </w:r>
      <w:r w:rsidRPr="00DE3251">
        <w:rPr>
          <w:rFonts w:ascii="Times New Roman" w:hAnsi="Times New Roman" w:cs="Times New Roman"/>
          <w:bCs/>
          <w:sz w:val="24"/>
          <w:szCs w:val="24"/>
        </w:rPr>
        <w:t>da fluoretação</w:t>
      </w:r>
      <w:r w:rsidR="006F35CC">
        <w:rPr>
          <w:rFonts w:ascii="Times New Roman" w:hAnsi="Times New Roman" w:cs="Times New Roman"/>
          <w:bCs/>
          <w:sz w:val="24"/>
          <w:szCs w:val="24"/>
        </w:rPr>
        <w:t xml:space="preserve"> </w:t>
      </w:r>
      <w:r w:rsidRPr="00DE3251">
        <w:rPr>
          <w:rFonts w:ascii="Times New Roman" w:hAnsi="Times New Roman" w:cs="Times New Roman"/>
          <w:bCs/>
          <w:sz w:val="24"/>
          <w:szCs w:val="24"/>
        </w:rPr>
        <w:t xml:space="preserve">da água de abastecimento público do município de </w:t>
      </w:r>
      <w:proofErr w:type="spellStart"/>
      <w:r w:rsidRPr="00DE3251">
        <w:rPr>
          <w:rFonts w:ascii="Times New Roman" w:hAnsi="Times New Roman" w:cs="Times New Roman"/>
          <w:bCs/>
          <w:sz w:val="24"/>
          <w:szCs w:val="24"/>
        </w:rPr>
        <w:t>Jaguaribara</w:t>
      </w:r>
      <w:proofErr w:type="spellEnd"/>
      <w:r w:rsidRPr="00DE3251">
        <w:rPr>
          <w:rFonts w:ascii="Times New Roman" w:hAnsi="Times New Roman" w:cs="Times New Roman"/>
          <w:bCs/>
          <w:sz w:val="24"/>
          <w:szCs w:val="24"/>
        </w:rPr>
        <w:t xml:space="preserve">, Ceará, Brasil. </w:t>
      </w:r>
      <w:r w:rsidRPr="00EC14DC">
        <w:rPr>
          <w:rFonts w:ascii="Times New Roman" w:hAnsi="Times New Roman" w:cs="Times New Roman"/>
          <w:b/>
          <w:sz w:val="24"/>
          <w:szCs w:val="24"/>
        </w:rPr>
        <w:t>Rev</w:t>
      </w:r>
      <w:r w:rsidR="00C63A76" w:rsidRPr="00EC14DC">
        <w:rPr>
          <w:rFonts w:ascii="Times New Roman" w:hAnsi="Times New Roman" w:cs="Times New Roman"/>
          <w:b/>
          <w:sz w:val="24"/>
          <w:szCs w:val="24"/>
        </w:rPr>
        <w:t>ista</w:t>
      </w:r>
      <w:r w:rsidRPr="00EC14DC">
        <w:rPr>
          <w:rFonts w:ascii="Times New Roman" w:hAnsi="Times New Roman" w:cs="Times New Roman"/>
          <w:b/>
          <w:sz w:val="24"/>
          <w:szCs w:val="24"/>
        </w:rPr>
        <w:t xml:space="preserve"> Bras</w:t>
      </w:r>
      <w:r w:rsidR="00C63A76" w:rsidRPr="00EC14DC">
        <w:rPr>
          <w:rFonts w:ascii="Times New Roman" w:hAnsi="Times New Roman" w:cs="Times New Roman"/>
          <w:b/>
          <w:sz w:val="24"/>
          <w:szCs w:val="24"/>
        </w:rPr>
        <w:t>ileira de</w:t>
      </w:r>
      <w:r w:rsidRPr="00EC14DC">
        <w:rPr>
          <w:rFonts w:ascii="Times New Roman" w:hAnsi="Times New Roman" w:cs="Times New Roman"/>
          <w:b/>
          <w:sz w:val="24"/>
          <w:szCs w:val="24"/>
        </w:rPr>
        <w:t xml:space="preserve"> Prom</w:t>
      </w:r>
      <w:r w:rsidR="00C63A76" w:rsidRPr="00EC14DC">
        <w:rPr>
          <w:rFonts w:ascii="Times New Roman" w:hAnsi="Times New Roman" w:cs="Times New Roman"/>
          <w:b/>
          <w:sz w:val="24"/>
          <w:szCs w:val="24"/>
        </w:rPr>
        <w:t>oção da</w:t>
      </w:r>
      <w:r w:rsidRPr="00EC14DC">
        <w:rPr>
          <w:rFonts w:ascii="Times New Roman" w:hAnsi="Times New Roman" w:cs="Times New Roman"/>
          <w:b/>
          <w:sz w:val="24"/>
          <w:szCs w:val="24"/>
        </w:rPr>
        <w:t xml:space="preserve"> Saúde</w:t>
      </w:r>
      <w:r w:rsidRPr="006A5A97">
        <w:rPr>
          <w:rFonts w:ascii="Times New Roman" w:hAnsi="Times New Roman" w:cs="Times New Roman"/>
          <w:sz w:val="24"/>
          <w:szCs w:val="24"/>
        </w:rPr>
        <w:t xml:space="preserve">, </w:t>
      </w:r>
      <w:r w:rsidR="00C63A76" w:rsidRPr="006A5A97">
        <w:rPr>
          <w:rFonts w:ascii="Times New Roman" w:hAnsi="Times New Roman" w:cs="Times New Roman"/>
          <w:sz w:val="24"/>
          <w:szCs w:val="24"/>
        </w:rPr>
        <w:t xml:space="preserve">v. </w:t>
      </w:r>
      <w:r w:rsidRPr="006A5A97">
        <w:rPr>
          <w:rFonts w:ascii="Times New Roman" w:hAnsi="Times New Roman" w:cs="Times New Roman"/>
          <w:sz w:val="24"/>
          <w:szCs w:val="24"/>
        </w:rPr>
        <w:t>25</w:t>
      </w:r>
      <w:r w:rsidR="00C63A76" w:rsidRPr="006A5A97">
        <w:rPr>
          <w:rFonts w:ascii="Times New Roman" w:hAnsi="Times New Roman" w:cs="Times New Roman"/>
          <w:sz w:val="24"/>
          <w:szCs w:val="24"/>
        </w:rPr>
        <w:t xml:space="preserve">, n. </w:t>
      </w:r>
      <w:r w:rsidRPr="006A5A97">
        <w:rPr>
          <w:rFonts w:ascii="Times New Roman" w:hAnsi="Times New Roman" w:cs="Times New Roman"/>
          <w:sz w:val="24"/>
          <w:szCs w:val="24"/>
        </w:rPr>
        <w:t>3</w:t>
      </w:r>
      <w:r w:rsidR="00C63A76" w:rsidRPr="006A5A97">
        <w:rPr>
          <w:rFonts w:ascii="Times New Roman" w:hAnsi="Times New Roman" w:cs="Times New Roman"/>
          <w:sz w:val="24"/>
          <w:szCs w:val="24"/>
        </w:rPr>
        <w:t xml:space="preserve">, p. </w:t>
      </w:r>
      <w:r w:rsidRPr="006A5A97">
        <w:rPr>
          <w:rFonts w:ascii="Times New Roman" w:hAnsi="Times New Roman" w:cs="Times New Roman"/>
          <w:sz w:val="24"/>
          <w:szCs w:val="24"/>
        </w:rPr>
        <w:t>271-277, 2012.</w:t>
      </w:r>
    </w:p>
    <w:p w:rsidR="00B40F3F" w:rsidRPr="006C2AAA" w:rsidRDefault="00B40F3F" w:rsidP="00B40F3F">
      <w:pPr>
        <w:tabs>
          <w:tab w:val="left" w:pos="426"/>
        </w:tabs>
        <w:autoSpaceDE w:val="0"/>
        <w:autoSpaceDN w:val="0"/>
        <w:adjustRightInd w:val="0"/>
        <w:spacing w:before="240"/>
        <w:jc w:val="both"/>
        <w:rPr>
          <w:rFonts w:ascii="Times New Roman" w:eastAsiaTheme="minorEastAsia" w:hAnsi="Times New Roman" w:cs="Times New Roman"/>
          <w:sz w:val="24"/>
          <w:szCs w:val="24"/>
          <w:lang w:val="en-US"/>
        </w:rPr>
      </w:pPr>
      <w:r w:rsidRPr="006A5A97">
        <w:rPr>
          <w:rStyle w:val="family-name"/>
          <w:rFonts w:ascii="Times New Roman" w:hAnsi="Times New Roman" w:cs="Times New Roman"/>
          <w:sz w:val="24"/>
          <w:szCs w:val="24"/>
        </w:rPr>
        <w:t xml:space="preserve">POURESLAMI, </w:t>
      </w:r>
      <w:r w:rsidRPr="006A5A97">
        <w:rPr>
          <w:rStyle w:val="given-name"/>
          <w:rFonts w:ascii="Times New Roman" w:hAnsi="Times New Roman" w:cs="Times New Roman"/>
          <w:sz w:val="24"/>
          <w:szCs w:val="24"/>
        </w:rPr>
        <w:t>H.R.</w:t>
      </w:r>
      <w:r w:rsidR="00C63A76" w:rsidRPr="006A5A97">
        <w:rPr>
          <w:rStyle w:val="given-name"/>
          <w:rFonts w:ascii="Times New Roman" w:hAnsi="Times New Roman" w:cs="Times New Roman"/>
          <w:sz w:val="24"/>
          <w:szCs w:val="24"/>
        </w:rPr>
        <w:t xml:space="preserve"> </w:t>
      </w:r>
      <w:proofErr w:type="gramStart"/>
      <w:r w:rsidR="00C63A76" w:rsidRPr="006A5A97">
        <w:rPr>
          <w:rStyle w:val="given-name"/>
          <w:rFonts w:ascii="Times New Roman" w:hAnsi="Times New Roman" w:cs="Times New Roman"/>
          <w:sz w:val="24"/>
          <w:szCs w:val="24"/>
        </w:rPr>
        <w:t>et</w:t>
      </w:r>
      <w:proofErr w:type="gramEnd"/>
      <w:r w:rsidR="00C63A76" w:rsidRPr="006A5A97">
        <w:rPr>
          <w:rStyle w:val="given-name"/>
          <w:rFonts w:ascii="Times New Roman" w:hAnsi="Times New Roman" w:cs="Times New Roman"/>
          <w:sz w:val="24"/>
          <w:szCs w:val="24"/>
        </w:rPr>
        <w:t xml:space="preserve"> al. </w:t>
      </w:r>
      <w:r w:rsidRPr="006C2AAA">
        <w:rPr>
          <w:rFonts w:ascii="Times New Roman" w:hAnsi="Times New Roman" w:cs="Times New Roman"/>
          <w:sz w:val="24"/>
          <w:szCs w:val="24"/>
          <w:lang w:val="en-US"/>
        </w:rPr>
        <w:t xml:space="preserve">Fluoride in food and water consumed in </w:t>
      </w:r>
      <w:proofErr w:type="spellStart"/>
      <w:r w:rsidRPr="006C2AAA">
        <w:rPr>
          <w:rFonts w:ascii="Times New Roman" w:hAnsi="Times New Roman" w:cs="Times New Roman"/>
          <w:sz w:val="24"/>
          <w:szCs w:val="24"/>
          <w:lang w:val="en-US"/>
        </w:rPr>
        <w:t>Koohbanan</w:t>
      </w:r>
      <w:proofErr w:type="spellEnd"/>
      <w:r w:rsidRPr="006C2AAA">
        <w:rPr>
          <w:rFonts w:ascii="Times New Roman" w:hAnsi="Times New Roman" w:cs="Times New Roman"/>
          <w:sz w:val="24"/>
          <w:szCs w:val="24"/>
          <w:lang w:val="en-US"/>
        </w:rPr>
        <w:t xml:space="preserve"> (</w:t>
      </w:r>
      <w:proofErr w:type="spellStart"/>
      <w:r w:rsidRPr="006C2AAA">
        <w:rPr>
          <w:rFonts w:ascii="Times New Roman" w:hAnsi="Times New Roman" w:cs="Times New Roman"/>
          <w:sz w:val="24"/>
          <w:szCs w:val="24"/>
          <w:lang w:val="en-US"/>
        </w:rPr>
        <w:t>Kuh</w:t>
      </w:r>
      <w:proofErr w:type="spellEnd"/>
      <w:r w:rsidRPr="006C2AAA">
        <w:rPr>
          <w:rFonts w:ascii="Times New Roman" w:hAnsi="Times New Roman" w:cs="Times New Roman"/>
          <w:sz w:val="24"/>
          <w:szCs w:val="24"/>
          <w:lang w:val="en-US"/>
        </w:rPr>
        <w:t xml:space="preserve">-e </w:t>
      </w:r>
      <w:proofErr w:type="spellStart"/>
      <w:r w:rsidRPr="006C2AAA">
        <w:rPr>
          <w:rFonts w:ascii="Times New Roman" w:hAnsi="Times New Roman" w:cs="Times New Roman"/>
          <w:sz w:val="24"/>
          <w:szCs w:val="24"/>
          <w:lang w:val="en-US"/>
        </w:rPr>
        <w:t>Banan</w:t>
      </w:r>
      <w:proofErr w:type="spellEnd"/>
      <w:r w:rsidRPr="006C2AAA">
        <w:rPr>
          <w:rFonts w:ascii="Times New Roman" w:hAnsi="Times New Roman" w:cs="Times New Roman"/>
          <w:sz w:val="24"/>
          <w:szCs w:val="24"/>
          <w:lang w:val="en-US"/>
        </w:rPr>
        <w:t>), Iran</w:t>
      </w:r>
      <w:r w:rsidRPr="006C2AAA">
        <w:rPr>
          <w:rStyle w:val="Ttulo2"/>
          <w:rFonts w:ascii="Times New Roman" w:hAnsi="Times New Roman" w:cs="Times New Roman"/>
          <w:sz w:val="24"/>
          <w:szCs w:val="24"/>
          <w:lang w:val="en-US"/>
        </w:rPr>
        <w:t xml:space="preserve">. </w:t>
      </w:r>
      <w:r w:rsidRPr="006C2AAA">
        <w:rPr>
          <w:rStyle w:val="journal-title"/>
          <w:rFonts w:ascii="Times New Roman" w:hAnsi="Times New Roman" w:cs="Times New Roman"/>
          <w:b/>
          <w:sz w:val="24"/>
          <w:szCs w:val="24"/>
          <w:lang w:val="en-US"/>
        </w:rPr>
        <w:t>Fluoride</w:t>
      </w:r>
      <w:r w:rsidRPr="006C2AAA">
        <w:rPr>
          <w:rStyle w:val="journal-title"/>
          <w:rFonts w:ascii="Times New Roman" w:hAnsi="Times New Roman" w:cs="Times New Roman"/>
          <w:sz w:val="24"/>
          <w:szCs w:val="24"/>
          <w:lang w:val="en-US"/>
        </w:rPr>
        <w:t>, v.</w:t>
      </w:r>
      <w:r w:rsidRPr="006C2AAA">
        <w:rPr>
          <w:rStyle w:val="journal-publication-year"/>
          <w:rFonts w:ascii="Times New Roman" w:hAnsi="Times New Roman" w:cs="Times New Roman"/>
          <w:sz w:val="24"/>
          <w:szCs w:val="24"/>
          <w:lang w:val="en-US"/>
        </w:rPr>
        <w:t xml:space="preserve"> </w:t>
      </w:r>
      <w:r w:rsidRPr="006C2AAA">
        <w:rPr>
          <w:rStyle w:val="journal-volume"/>
          <w:rFonts w:ascii="Times New Roman" w:hAnsi="Times New Roman" w:cs="Times New Roman"/>
          <w:sz w:val="24"/>
          <w:szCs w:val="24"/>
          <w:lang w:val="en-US"/>
        </w:rPr>
        <w:t>41</w:t>
      </w:r>
      <w:r w:rsidR="00C63A76" w:rsidRPr="006C2AAA">
        <w:rPr>
          <w:rStyle w:val="journal-volume"/>
          <w:rFonts w:ascii="Times New Roman" w:hAnsi="Times New Roman" w:cs="Times New Roman"/>
          <w:sz w:val="24"/>
          <w:szCs w:val="24"/>
          <w:lang w:val="en-US"/>
        </w:rPr>
        <w:t xml:space="preserve">, n. </w:t>
      </w:r>
      <w:r w:rsidRPr="006C2AAA">
        <w:rPr>
          <w:rStyle w:val="journal-issue"/>
          <w:rFonts w:ascii="Times New Roman" w:hAnsi="Times New Roman" w:cs="Times New Roman"/>
          <w:sz w:val="24"/>
          <w:szCs w:val="24"/>
          <w:lang w:val="en-US"/>
        </w:rPr>
        <w:t>3</w:t>
      </w:r>
      <w:r w:rsidR="00C63A76" w:rsidRPr="006C2AAA">
        <w:rPr>
          <w:rStyle w:val="journal-issue"/>
          <w:rFonts w:ascii="Times New Roman" w:hAnsi="Times New Roman" w:cs="Times New Roman"/>
          <w:sz w:val="24"/>
          <w:szCs w:val="24"/>
          <w:lang w:val="en-US"/>
        </w:rPr>
        <w:t xml:space="preserve">, p. </w:t>
      </w:r>
      <w:r w:rsidRPr="006C2AAA">
        <w:rPr>
          <w:rStyle w:val="journal-pages"/>
          <w:rFonts w:ascii="Times New Roman" w:hAnsi="Times New Roman" w:cs="Times New Roman"/>
          <w:sz w:val="24"/>
          <w:szCs w:val="24"/>
          <w:lang w:val="en-US"/>
        </w:rPr>
        <w:t>216-219</w:t>
      </w:r>
      <w:r w:rsidRPr="006C2AAA">
        <w:rPr>
          <w:rFonts w:ascii="Times New Roman" w:eastAsia="Times New Roman" w:hAnsi="Times New Roman" w:cs="Times New Roman"/>
          <w:color w:val="000000"/>
          <w:sz w:val="24"/>
          <w:szCs w:val="24"/>
          <w:lang w:val="en-US"/>
        </w:rPr>
        <w:t>, 2008.</w:t>
      </w:r>
    </w:p>
    <w:p w:rsidR="00B40F3F" w:rsidRPr="006C2AAA" w:rsidRDefault="00C63A76" w:rsidP="00B40F3F">
      <w:pPr>
        <w:tabs>
          <w:tab w:val="left" w:pos="426"/>
        </w:tabs>
        <w:autoSpaceDE w:val="0"/>
        <w:autoSpaceDN w:val="0"/>
        <w:adjustRightInd w:val="0"/>
        <w:spacing w:before="240"/>
        <w:jc w:val="both"/>
        <w:rPr>
          <w:rFonts w:ascii="Times New Roman" w:hAnsi="Times New Roman" w:cs="Times New Roman"/>
          <w:sz w:val="24"/>
          <w:szCs w:val="24"/>
          <w:lang w:val="en-US"/>
        </w:rPr>
      </w:pPr>
      <w:r w:rsidRPr="00AF1DF8">
        <w:rPr>
          <w:rFonts w:ascii="Times New Roman" w:hAnsi="Times New Roman" w:cs="Times New Roman"/>
          <w:sz w:val="24"/>
          <w:szCs w:val="24"/>
          <w:lang w:val="en-US"/>
        </w:rPr>
        <w:t>QUOCK</w:t>
      </w:r>
      <w:r w:rsidR="00B40F3F" w:rsidRPr="00AF1DF8">
        <w:rPr>
          <w:rFonts w:ascii="Times New Roman" w:hAnsi="Times New Roman" w:cs="Times New Roman"/>
          <w:sz w:val="24"/>
          <w:szCs w:val="24"/>
          <w:lang w:val="en-US"/>
        </w:rPr>
        <w:t>, R.L.</w:t>
      </w:r>
      <w:r w:rsidRPr="00AF1DF8">
        <w:rPr>
          <w:rFonts w:ascii="Times New Roman" w:hAnsi="Times New Roman" w:cs="Times New Roman"/>
          <w:sz w:val="24"/>
          <w:szCs w:val="24"/>
          <w:lang w:val="en-US"/>
        </w:rPr>
        <w:t xml:space="preserve"> et al. </w:t>
      </w:r>
      <w:proofErr w:type="gramStart"/>
      <w:r w:rsidR="00B40F3F" w:rsidRPr="00DE3251">
        <w:rPr>
          <w:rFonts w:ascii="Times New Roman" w:hAnsi="Times New Roman" w:cs="Times New Roman"/>
          <w:sz w:val="24"/>
          <w:szCs w:val="24"/>
          <w:lang w:val="en-US"/>
        </w:rPr>
        <w:t>Weekly</w:t>
      </w:r>
      <w:proofErr w:type="gramEnd"/>
      <w:r w:rsidR="00B40F3F" w:rsidRPr="00DE3251">
        <w:rPr>
          <w:rFonts w:ascii="Times New Roman" w:hAnsi="Times New Roman" w:cs="Times New Roman"/>
          <w:sz w:val="24"/>
          <w:szCs w:val="24"/>
          <w:lang w:val="en-US"/>
        </w:rPr>
        <w:t xml:space="preserve"> monitoring of the water fluoride content in a</w:t>
      </w:r>
      <w:r w:rsidR="00601718">
        <w:rPr>
          <w:rFonts w:ascii="Times New Roman" w:hAnsi="Times New Roman" w:cs="Times New Roman"/>
          <w:sz w:val="24"/>
          <w:szCs w:val="24"/>
          <w:lang w:val="en-US"/>
        </w:rPr>
        <w:t xml:space="preserve"> fluoridated metropolitan city: </w:t>
      </w:r>
      <w:r w:rsidR="00B40F3F" w:rsidRPr="00DE3251">
        <w:rPr>
          <w:rFonts w:ascii="Times New Roman" w:hAnsi="Times New Roman" w:cs="Times New Roman"/>
          <w:sz w:val="24"/>
          <w:szCs w:val="24"/>
          <w:lang w:val="en-US"/>
        </w:rPr>
        <w:t xml:space="preserve">results after 1 year. </w:t>
      </w:r>
      <w:proofErr w:type="gramStart"/>
      <w:r w:rsidR="00B40F3F" w:rsidRPr="0017326B">
        <w:rPr>
          <w:rFonts w:ascii="Times New Roman" w:hAnsi="Times New Roman" w:cs="Times New Roman"/>
          <w:b/>
          <w:sz w:val="24"/>
          <w:szCs w:val="24"/>
          <w:lang w:val="en-US"/>
        </w:rPr>
        <w:t>Tex</w:t>
      </w:r>
      <w:r w:rsidRPr="0017326B">
        <w:rPr>
          <w:rFonts w:ascii="Times New Roman" w:hAnsi="Times New Roman" w:cs="Times New Roman"/>
          <w:b/>
          <w:sz w:val="24"/>
          <w:szCs w:val="24"/>
          <w:lang w:val="en-US"/>
        </w:rPr>
        <w:t>as</w:t>
      </w:r>
      <w:r w:rsidR="00B40F3F" w:rsidRPr="0017326B">
        <w:rPr>
          <w:rFonts w:ascii="Times New Roman" w:hAnsi="Times New Roman" w:cs="Times New Roman"/>
          <w:b/>
          <w:sz w:val="24"/>
          <w:szCs w:val="24"/>
          <w:lang w:val="en-US"/>
        </w:rPr>
        <w:t xml:space="preserve"> Dent</w:t>
      </w:r>
      <w:r w:rsidRPr="006C2AAA">
        <w:rPr>
          <w:rFonts w:ascii="Times New Roman" w:hAnsi="Times New Roman" w:cs="Times New Roman"/>
          <w:b/>
          <w:sz w:val="24"/>
          <w:szCs w:val="24"/>
          <w:lang w:val="en-US"/>
        </w:rPr>
        <w:t xml:space="preserve">al </w:t>
      </w:r>
      <w:r w:rsidR="00B40F3F" w:rsidRPr="006C2AAA">
        <w:rPr>
          <w:rFonts w:ascii="Times New Roman" w:hAnsi="Times New Roman" w:cs="Times New Roman"/>
          <w:b/>
          <w:sz w:val="24"/>
          <w:szCs w:val="24"/>
          <w:lang w:val="en-US"/>
        </w:rPr>
        <w:t>J</w:t>
      </w:r>
      <w:r w:rsidRPr="006C2AAA">
        <w:rPr>
          <w:rFonts w:ascii="Times New Roman" w:hAnsi="Times New Roman" w:cs="Times New Roman"/>
          <w:b/>
          <w:sz w:val="24"/>
          <w:szCs w:val="24"/>
          <w:lang w:val="en-US"/>
        </w:rPr>
        <w:t>ournal</w:t>
      </w:r>
      <w:r w:rsidR="00B40F3F" w:rsidRPr="006C2AAA">
        <w:rPr>
          <w:rFonts w:ascii="Times New Roman" w:hAnsi="Times New Roman" w:cs="Times New Roman"/>
          <w:sz w:val="24"/>
          <w:szCs w:val="24"/>
          <w:lang w:val="en-US"/>
        </w:rPr>
        <w:t xml:space="preserve">, </w:t>
      </w:r>
      <w:r w:rsidRPr="006C2AAA">
        <w:rPr>
          <w:rFonts w:ascii="Times New Roman" w:hAnsi="Times New Roman" w:cs="Times New Roman"/>
          <w:sz w:val="24"/>
          <w:szCs w:val="24"/>
          <w:lang w:val="en-US"/>
        </w:rPr>
        <w:t xml:space="preserve">v. </w:t>
      </w:r>
      <w:r w:rsidR="00B40F3F" w:rsidRPr="006C2AAA">
        <w:rPr>
          <w:rFonts w:ascii="Times New Roman" w:hAnsi="Times New Roman" w:cs="Times New Roman"/>
          <w:sz w:val="24"/>
          <w:szCs w:val="24"/>
          <w:lang w:val="en-US"/>
        </w:rPr>
        <w:t>127</w:t>
      </w:r>
      <w:r w:rsidRPr="006C2AAA">
        <w:rPr>
          <w:rFonts w:ascii="Times New Roman" w:hAnsi="Times New Roman" w:cs="Times New Roman"/>
          <w:sz w:val="24"/>
          <w:szCs w:val="24"/>
          <w:lang w:val="en-US"/>
        </w:rPr>
        <w:t xml:space="preserve">, n. </w:t>
      </w:r>
      <w:r w:rsidR="00B40F3F" w:rsidRPr="006C2AAA">
        <w:rPr>
          <w:rFonts w:ascii="Times New Roman" w:hAnsi="Times New Roman" w:cs="Times New Roman"/>
          <w:sz w:val="24"/>
          <w:szCs w:val="24"/>
          <w:lang w:val="en-US"/>
        </w:rPr>
        <w:t>7</w:t>
      </w:r>
      <w:r w:rsidRPr="006C2AAA">
        <w:rPr>
          <w:rFonts w:ascii="Times New Roman" w:hAnsi="Times New Roman" w:cs="Times New Roman"/>
          <w:sz w:val="24"/>
          <w:szCs w:val="24"/>
          <w:lang w:val="en-US"/>
        </w:rPr>
        <w:t xml:space="preserve">, p. </w:t>
      </w:r>
      <w:r w:rsidR="00B40F3F" w:rsidRPr="006C2AAA">
        <w:rPr>
          <w:rFonts w:ascii="Times New Roman" w:hAnsi="Times New Roman" w:cs="Times New Roman"/>
          <w:sz w:val="24"/>
          <w:szCs w:val="24"/>
          <w:lang w:val="en-US"/>
        </w:rPr>
        <w:t>665-71, 2010.</w:t>
      </w:r>
      <w:proofErr w:type="gramEnd"/>
      <w:r w:rsidR="00B40F3F" w:rsidRPr="006C2AAA">
        <w:rPr>
          <w:rFonts w:ascii="Times New Roman" w:hAnsi="Times New Roman" w:cs="Times New Roman"/>
          <w:sz w:val="24"/>
          <w:szCs w:val="24"/>
          <w:lang w:val="en-US"/>
        </w:rPr>
        <w:t xml:space="preserve"> </w:t>
      </w:r>
    </w:p>
    <w:p w:rsidR="00B40F3F" w:rsidRPr="00B81D4A" w:rsidRDefault="00B40F3F" w:rsidP="00B40F3F">
      <w:pPr>
        <w:tabs>
          <w:tab w:val="left" w:pos="426"/>
        </w:tabs>
        <w:autoSpaceDE w:val="0"/>
        <w:autoSpaceDN w:val="0"/>
        <w:adjustRightInd w:val="0"/>
        <w:spacing w:before="240"/>
        <w:jc w:val="both"/>
        <w:rPr>
          <w:rFonts w:ascii="Times New Roman" w:hAnsi="Times New Roman" w:cs="Times New Roman"/>
          <w:sz w:val="24"/>
          <w:szCs w:val="24"/>
        </w:rPr>
      </w:pPr>
      <w:r w:rsidRPr="006C2AAA">
        <w:rPr>
          <w:rFonts w:ascii="Times New Roman" w:hAnsi="Times New Roman" w:cs="Times New Roman"/>
          <w:sz w:val="24"/>
          <w:szCs w:val="24"/>
          <w:lang w:val="en-US"/>
        </w:rPr>
        <w:lastRenderedPageBreak/>
        <w:t xml:space="preserve">RAMIRES, I. </w:t>
      </w:r>
      <w:proofErr w:type="gramStart"/>
      <w:r w:rsidRPr="006C2AAA">
        <w:rPr>
          <w:rFonts w:ascii="Times New Roman" w:hAnsi="Times New Roman" w:cs="Times New Roman"/>
          <w:sz w:val="24"/>
          <w:szCs w:val="24"/>
          <w:lang w:val="en-US"/>
        </w:rPr>
        <w:t>et</w:t>
      </w:r>
      <w:proofErr w:type="gramEnd"/>
      <w:r w:rsidRPr="006C2AAA">
        <w:rPr>
          <w:rFonts w:ascii="Times New Roman" w:hAnsi="Times New Roman" w:cs="Times New Roman"/>
          <w:sz w:val="24"/>
          <w:szCs w:val="24"/>
          <w:lang w:val="en-US"/>
        </w:rPr>
        <w:t xml:space="preserve">. </w:t>
      </w:r>
      <w:proofErr w:type="gramStart"/>
      <w:r w:rsidRPr="006C2AAA">
        <w:rPr>
          <w:rFonts w:ascii="Times New Roman" w:hAnsi="Times New Roman" w:cs="Times New Roman"/>
          <w:sz w:val="24"/>
          <w:szCs w:val="24"/>
          <w:lang w:val="en-US"/>
        </w:rPr>
        <w:t>al</w:t>
      </w:r>
      <w:proofErr w:type="gramEnd"/>
      <w:r w:rsidRPr="006C2AAA">
        <w:rPr>
          <w:rFonts w:ascii="Times New Roman" w:hAnsi="Times New Roman" w:cs="Times New Roman"/>
          <w:sz w:val="24"/>
          <w:szCs w:val="24"/>
          <w:lang w:val="en-US"/>
        </w:rPr>
        <w:t xml:space="preserve">. </w:t>
      </w:r>
      <w:proofErr w:type="spellStart"/>
      <w:r w:rsidRPr="00B81D4A">
        <w:rPr>
          <w:rFonts w:ascii="Times New Roman" w:hAnsi="Times New Roman" w:cs="Times New Roman"/>
          <w:sz w:val="24"/>
          <w:szCs w:val="24"/>
        </w:rPr>
        <w:t>Heterocontrole</w:t>
      </w:r>
      <w:proofErr w:type="spellEnd"/>
      <w:r w:rsidRPr="00B81D4A">
        <w:rPr>
          <w:rFonts w:ascii="Times New Roman" w:hAnsi="Times New Roman" w:cs="Times New Roman"/>
          <w:sz w:val="24"/>
          <w:szCs w:val="24"/>
        </w:rPr>
        <w:t xml:space="preserve"> da fluoretação da água de abastecimento público em Bauru, SP, Brasil. </w:t>
      </w:r>
      <w:r w:rsidRPr="00EC14DC">
        <w:rPr>
          <w:rFonts w:ascii="Times New Roman" w:hAnsi="Times New Roman" w:cs="Times New Roman"/>
          <w:b/>
          <w:sz w:val="24"/>
          <w:szCs w:val="24"/>
        </w:rPr>
        <w:t>Rev</w:t>
      </w:r>
      <w:r w:rsidR="00C63A76" w:rsidRPr="00EC14DC">
        <w:rPr>
          <w:rFonts w:ascii="Times New Roman" w:hAnsi="Times New Roman" w:cs="Times New Roman"/>
          <w:b/>
          <w:sz w:val="24"/>
          <w:szCs w:val="24"/>
        </w:rPr>
        <w:t>ista</w:t>
      </w:r>
      <w:r w:rsidRPr="00EC14DC">
        <w:rPr>
          <w:rFonts w:ascii="Times New Roman" w:hAnsi="Times New Roman" w:cs="Times New Roman"/>
          <w:b/>
          <w:sz w:val="24"/>
          <w:szCs w:val="24"/>
        </w:rPr>
        <w:t xml:space="preserve"> de Saúde Pública</w:t>
      </w:r>
      <w:r>
        <w:rPr>
          <w:rFonts w:ascii="Times New Roman" w:hAnsi="Times New Roman" w:cs="Times New Roman"/>
          <w:sz w:val="24"/>
          <w:szCs w:val="24"/>
        </w:rPr>
        <w:t xml:space="preserve">, </w:t>
      </w:r>
      <w:r w:rsidR="00C63A76">
        <w:rPr>
          <w:rFonts w:ascii="Times New Roman" w:hAnsi="Times New Roman" w:cs="Times New Roman"/>
          <w:sz w:val="24"/>
          <w:szCs w:val="24"/>
        </w:rPr>
        <w:t xml:space="preserve">v. </w:t>
      </w:r>
      <w:r>
        <w:rPr>
          <w:rFonts w:ascii="Times New Roman" w:hAnsi="Times New Roman" w:cs="Times New Roman"/>
          <w:sz w:val="24"/>
          <w:szCs w:val="24"/>
        </w:rPr>
        <w:t>40</w:t>
      </w:r>
      <w:r w:rsidR="00C63A76">
        <w:rPr>
          <w:rFonts w:ascii="Times New Roman" w:hAnsi="Times New Roman" w:cs="Times New Roman"/>
          <w:sz w:val="24"/>
          <w:szCs w:val="24"/>
        </w:rPr>
        <w:t xml:space="preserve">, n. </w:t>
      </w:r>
      <w:r>
        <w:rPr>
          <w:rFonts w:ascii="Times New Roman" w:hAnsi="Times New Roman" w:cs="Times New Roman"/>
          <w:sz w:val="24"/>
          <w:szCs w:val="24"/>
        </w:rPr>
        <w:t>5</w:t>
      </w:r>
      <w:r w:rsidR="00C63A76">
        <w:rPr>
          <w:rFonts w:ascii="Times New Roman" w:hAnsi="Times New Roman" w:cs="Times New Roman"/>
          <w:sz w:val="24"/>
          <w:szCs w:val="24"/>
        </w:rPr>
        <w:t xml:space="preserve">, p. </w:t>
      </w:r>
      <w:r>
        <w:rPr>
          <w:rFonts w:ascii="Times New Roman" w:hAnsi="Times New Roman" w:cs="Times New Roman"/>
          <w:sz w:val="24"/>
          <w:szCs w:val="24"/>
        </w:rPr>
        <w:t>883-9, 2006.</w:t>
      </w:r>
    </w:p>
    <w:p w:rsidR="00B40F3F" w:rsidRPr="00DE3251" w:rsidRDefault="00B40F3F" w:rsidP="00B40F3F">
      <w:pPr>
        <w:tabs>
          <w:tab w:val="left" w:pos="426"/>
          <w:tab w:val="left" w:pos="1935"/>
        </w:tabs>
        <w:spacing w:before="240"/>
        <w:jc w:val="both"/>
        <w:rPr>
          <w:rFonts w:ascii="Times New Roman" w:hAnsi="Times New Roman" w:cs="Times New Roman"/>
          <w:sz w:val="24"/>
          <w:szCs w:val="24"/>
        </w:rPr>
      </w:pPr>
      <w:r>
        <w:rPr>
          <w:rFonts w:ascii="Times New Roman" w:hAnsi="Times New Roman" w:cs="Times New Roman"/>
          <w:sz w:val="24"/>
          <w:szCs w:val="24"/>
        </w:rPr>
        <w:t>RIO GRANDE DO SUL</w:t>
      </w:r>
      <w:r w:rsidR="00C63A76">
        <w:rPr>
          <w:rFonts w:ascii="Times New Roman" w:hAnsi="Times New Roman" w:cs="Times New Roman"/>
          <w:sz w:val="24"/>
          <w:szCs w:val="24"/>
        </w:rPr>
        <w:t xml:space="preserve">. </w:t>
      </w:r>
      <w:r w:rsidRPr="00DE3251">
        <w:rPr>
          <w:rFonts w:ascii="Times New Roman" w:hAnsi="Times New Roman" w:cs="Times New Roman"/>
          <w:sz w:val="24"/>
          <w:szCs w:val="24"/>
        </w:rPr>
        <w:t>Secretaria de Estado da Saúde</w:t>
      </w:r>
      <w:r w:rsidR="00C63A76">
        <w:rPr>
          <w:rFonts w:ascii="Times New Roman" w:hAnsi="Times New Roman" w:cs="Times New Roman"/>
          <w:sz w:val="24"/>
          <w:szCs w:val="24"/>
        </w:rPr>
        <w:t xml:space="preserve">, </w:t>
      </w:r>
      <w:r w:rsidRPr="00DE3251">
        <w:rPr>
          <w:rFonts w:ascii="Times New Roman" w:hAnsi="Times New Roman" w:cs="Times New Roman"/>
          <w:sz w:val="24"/>
          <w:szCs w:val="24"/>
        </w:rPr>
        <w:t>Vigilância Sanitária da Saúde do Rio Grande do Sul</w:t>
      </w:r>
      <w:r w:rsidR="00C63A76">
        <w:rPr>
          <w:rFonts w:ascii="Times New Roman" w:hAnsi="Times New Roman" w:cs="Times New Roman"/>
          <w:sz w:val="24"/>
          <w:szCs w:val="24"/>
        </w:rPr>
        <w:t xml:space="preserve">, </w:t>
      </w:r>
      <w:r w:rsidRPr="00DE3251">
        <w:rPr>
          <w:rFonts w:ascii="Times New Roman" w:hAnsi="Times New Roman" w:cs="Times New Roman"/>
          <w:sz w:val="24"/>
          <w:szCs w:val="24"/>
        </w:rPr>
        <w:t xml:space="preserve">Controle de Qualidade das Águas de Abastecimento Público do Estado do Rio Grande do Sul. </w:t>
      </w:r>
      <w:r w:rsidRPr="00EC14DC">
        <w:rPr>
          <w:rFonts w:ascii="Times New Roman" w:hAnsi="Times New Roman" w:cs="Times New Roman"/>
          <w:b/>
          <w:sz w:val="24"/>
          <w:szCs w:val="24"/>
        </w:rPr>
        <w:t>Diário Oficial do Estado</w:t>
      </w:r>
      <w:r w:rsidRPr="00DE3251">
        <w:rPr>
          <w:rFonts w:ascii="Times New Roman" w:hAnsi="Times New Roman" w:cs="Times New Roman"/>
          <w:sz w:val="24"/>
          <w:szCs w:val="24"/>
        </w:rPr>
        <w:t xml:space="preserve"> 2004. </w:t>
      </w:r>
    </w:p>
    <w:p w:rsidR="00B40F3F" w:rsidRPr="006C2AAA" w:rsidRDefault="00B40F3F" w:rsidP="00B40F3F">
      <w:pPr>
        <w:tabs>
          <w:tab w:val="left" w:pos="426"/>
        </w:tabs>
        <w:spacing w:before="240"/>
        <w:jc w:val="both"/>
        <w:rPr>
          <w:rFonts w:ascii="Times New Roman" w:hAnsi="Times New Roman" w:cs="Times New Roman"/>
          <w:sz w:val="24"/>
          <w:szCs w:val="24"/>
        </w:rPr>
      </w:pPr>
      <w:r w:rsidRPr="009F32FB">
        <w:rPr>
          <w:rFonts w:ascii="Times New Roman" w:hAnsi="Times New Roman" w:cs="Times New Roman"/>
          <w:sz w:val="24"/>
          <w:szCs w:val="24"/>
        </w:rPr>
        <w:t xml:space="preserve">SALIBA, N.A. </w:t>
      </w:r>
      <w:proofErr w:type="gramStart"/>
      <w:r w:rsidRPr="009F32FB">
        <w:rPr>
          <w:rFonts w:ascii="Times New Roman" w:hAnsi="Times New Roman" w:cs="Times New Roman"/>
          <w:sz w:val="24"/>
          <w:szCs w:val="24"/>
        </w:rPr>
        <w:t>et</w:t>
      </w:r>
      <w:proofErr w:type="gramEnd"/>
      <w:r w:rsidRPr="009F32FB">
        <w:rPr>
          <w:rFonts w:ascii="Times New Roman" w:hAnsi="Times New Roman" w:cs="Times New Roman"/>
          <w:sz w:val="24"/>
          <w:szCs w:val="24"/>
        </w:rPr>
        <w:t xml:space="preserve"> al. </w:t>
      </w:r>
      <w:r w:rsidRPr="00DE3251">
        <w:rPr>
          <w:rFonts w:ascii="Times New Roman" w:hAnsi="Times New Roman" w:cs="Times New Roman"/>
          <w:sz w:val="24"/>
          <w:szCs w:val="24"/>
        </w:rPr>
        <w:t>Vigilância do teor de flúor nas águas de abastecimento público de municípios do noroeste paulista, Brasil: 36 meses de análise</w:t>
      </w:r>
      <w:r w:rsidRPr="00DE3251">
        <w:rPr>
          <w:rFonts w:ascii="Times New Roman" w:hAnsi="Times New Roman" w:cs="Times New Roman"/>
          <w:b/>
          <w:sz w:val="24"/>
          <w:szCs w:val="24"/>
        </w:rPr>
        <w:t>.</w:t>
      </w:r>
      <w:r w:rsidR="00C63A76" w:rsidRPr="00C63A76">
        <w:t xml:space="preserve"> </w:t>
      </w:r>
      <w:r w:rsidR="00C63A76" w:rsidRPr="00EC14DC">
        <w:rPr>
          <w:rFonts w:ascii="Times New Roman" w:hAnsi="Times New Roman" w:cs="Times New Roman"/>
          <w:b/>
          <w:sz w:val="24"/>
          <w:szCs w:val="24"/>
        </w:rPr>
        <w:t>Revista Odonto Ciência</w:t>
      </w:r>
      <w:r w:rsidRPr="006C2AAA">
        <w:t>,</w:t>
      </w:r>
      <w:r w:rsidRPr="006C2AAA">
        <w:rPr>
          <w:rFonts w:ascii="Times New Roman" w:hAnsi="Times New Roman" w:cs="Times New Roman"/>
          <w:sz w:val="24"/>
          <w:szCs w:val="24"/>
        </w:rPr>
        <w:t xml:space="preserve"> </w:t>
      </w:r>
      <w:r w:rsidR="00C63A76" w:rsidRPr="006C2AAA">
        <w:rPr>
          <w:rFonts w:ascii="Times New Roman" w:hAnsi="Times New Roman" w:cs="Times New Roman"/>
          <w:sz w:val="24"/>
          <w:szCs w:val="24"/>
        </w:rPr>
        <w:t xml:space="preserve">v. </w:t>
      </w:r>
      <w:r w:rsidRPr="006C2AAA">
        <w:rPr>
          <w:rFonts w:ascii="Times New Roman" w:hAnsi="Times New Roman" w:cs="Times New Roman"/>
          <w:sz w:val="24"/>
          <w:szCs w:val="24"/>
        </w:rPr>
        <w:t>24</w:t>
      </w:r>
      <w:r w:rsidR="00C63A76" w:rsidRPr="006C2AAA">
        <w:rPr>
          <w:rFonts w:ascii="Times New Roman" w:hAnsi="Times New Roman" w:cs="Times New Roman"/>
          <w:sz w:val="24"/>
          <w:szCs w:val="24"/>
        </w:rPr>
        <w:t xml:space="preserve">, n. </w:t>
      </w:r>
      <w:r w:rsidRPr="006C2AAA">
        <w:rPr>
          <w:rFonts w:ascii="Times New Roman" w:hAnsi="Times New Roman" w:cs="Times New Roman"/>
          <w:sz w:val="24"/>
          <w:szCs w:val="24"/>
        </w:rPr>
        <w:t>4</w:t>
      </w:r>
      <w:r w:rsidR="00C63A76" w:rsidRPr="006C2AAA">
        <w:rPr>
          <w:rFonts w:ascii="Times New Roman" w:hAnsi="Times New Roman" w:cs="Times New Roman"/>
          <w:sz w:val="24"/>
          <w:szCs w:val="24"/>
        </w:rPr>
        <w:t xml:space="preserve">, p. </w:t>
      </w:r>
      <w:r w:rsidR="00C63A76" w:rsidRPr="00C63A76">
        <w:rPr>
          <w:rFonts w:ascii="Times New Roman" w:hAnsi="Times New Roman" w:cs="Times New Roman"/>
          <w:sz w:val="24"/>
          <w:szCs w:val="24"/>
        </w:rPr>
        <w:t>372-376</w:t>
      </w:r>
      <w:r w:rsidRPr="006C2AAA">
        <w:rPr>
          <w:rFonts w:ascii="Times New Roman" w:hAnsi="Times New Roman" w:cs="Times New Roman"/>
          <w:sz w:val="24"/>
          <w:szCs w:val="24"/>
        </w:rPr>
        <w:t xml:space="preserve">, 2009. </w:t>
      </w:r>
    </w:p>
    <w:p w:rsidR="00B40F3F" w:rsidRPr="006A5A97" w:rsidRDefault="00B40F3F" w:rsidP="00B40F3F">
      <w:pPr>
        <w:tabs>
          <w:tab w:val="left" w:pos="426"/>
        </w:tabs>
        <w:autoSpaceDE w:val="0"/>
        <w:autoSpaceDN w:val="0"/>
        <w:adjustRightInd w:val="0"/>
        <w:spacing w:before="240"/>
        <w:jc w:val="both"/>
        <w:rPr>
          <w:rFonts w:ascii="Times New Roman" w:hAnsi="Times New Roman" w:cs="Times New Roman"/>
          <w:sz w:val="24"/>
          <w:szCs w:val="24"/>
        </w:rPr>
      </w:pPr>
      <w:r w:rsidRPr="00794953">
        <w:rPr>
          <w:rFonts w:ascii="Times New Roman" w:hAnsi="Times New Roman" w:cs="Times New Roman"/>
          <w:sz w:val="24"/>
          <w:szCs w:val="24"/>
        </w:rPr>
        <w:t xml:space="preserve">SAMPAIO, F.C. </w:t>
      </w:r>
      <w:proofErr w:type="gramStart"/>
      <w:r w:rsidRPr="00794953">
        <w:rPr>
          <w:rFonts w:ascii="Times New Roman" w:hAnsi="Times New Roman" w:cs="Times New Roman"/>
          <w:sz w:val="24"/>
          <w:szCs w:val="24"/>
        </w:rPr>
        <w:t>et</w:t>
      </w:r>
      <w:proofErr w:type="gramEnd"/>
      <w:r w:rsidRPr="00794953">
        <w:rPr>
          <w:rFonts w:ascii="Times New Roman" w:hAnsi="Times New Roman" w:cs="Times New Roman"/>
          <w:sz w:val="24"/>
          <w:szCs w:val="24"/>
        </w:rPr>
        <w:t xml:space="preserve"> al. </w:t>
      </w:r>
      <w:r w:rsidRPr="00794953">
        <w:rPr>
          <w:rFonts w:ascii="Times New Roman" w:hAnsi="Times New Roman" w:cs="Times New Roman"/>
          <w:sz w:val="24"/>
          <w:szCs w:val="24"/>
          <w:lang w:val="en-US"/>
        </w:rPr>
        <w:t>Natural Fluoride Levels in the Drinking Water, Water Flu</w:t>
      </w:r>
      <w:r w:rsidRPr="00DE3251">
        <w:rPr>
          <w:rFonts w:ascii="Times New Roman" w:hAnsi="Times New Roman" w:cs="Times New Roman"/>
          <w:sz w:val="24"/>
          <w:szCs w:val="24"/>
          <w:lang w:val="en-US"/>
        </w:rPr>
        <w:t>oridation and Estimated Risk of Dental Fluorosis in a Tropical Region of Brazil.</w:t>
      </w:r>
      <w:r>
        <w:rPr>
          <w:rFonts w:ascii="Times New Roman" w:hAnsi="Times New Roman" w:cs="Times New Roman"/>
          <w:sz w:val="24"/>
          <w:szCs w:val="24"/>
          <w:lang w:val="en-US"/>
        </w:rPr>
        <w:t xml:space="preserve"> </w:t>
      </w:r>
      <w:r w:rsidRPr="00EC14DC">
        <w:rPr>
          <w:rFonts w:ascii="Times New Roman" w:hAnsi="Times New Roman" w:cs="Times New Roman"/>
          <w:b/>
          <w:sz w:val="24"/>
          <w:szCs w:val="24"/>
        </w:rPr>
        <w:t xml:space="preserve">Oral Health </w:t>
      </w:r>
      <w:proofErr w:type="spellStart"/>
      <w:r w:rsidRPr="00EC14DC">
        <w:rPr>
          <w:rFonts w:ascii="Times New Roman" w:hAnsi="Times New Roman" w:cs="Times New Roman"/>
          <w:b/>
          <w:sz w:val="24"/>
          <w:szCs w:val="24"/>
        </w:rPr>
        <w:t>Prev</w:t>
      </w:r>
      <w:r w:rsidR="00C63A76" w:rsidRPr="00EC14DC">
        <w:rPr>
          <w:rFonts w:ascii="Times New Roman" w:hAnsi="Times New Roman" w:cs="Times New Roman"/>
          <w:b/>
          <w:sz w:val="24"/>
          <w:szCs w:val="24"/>
        </w:rPr>
        <w:t>entive</w:t>
      </w:r>
      <w:proofErr w:type="spellEnd"/>
      <w:r w:rsidRPr="00EC14DC">
        <w:rPr>
          <w:rFonts w:ascii="Times New Roman" w:hAnsi="Times New Roman" w:cs="Times New Roman"/>
          <w:b/>
          <w:sz w:val="24"/>
          <w:szCs w:val="24"/>
        </w:rPr>
        <w:t xml:space="preserve"> </w:t>
      </w:r>
      <w:proofErr w:type="spellStart"/>
      <w:r w:rsidRPr="00EC14DC">
        <w:rPr>
          <w:rFonts w:ascii="Times New Roman" w:hAnsi="Times New Roman" w:cs="Times New Roman"/>
          <w:b/>
          <w:sz w:val="24"/>
          <w:szCs w:val="24"/>
        </w:rPr>
        <w:t>Dent</w:t>
      </w:r>
      <w:r w:rsidR="00C63A76" w:rsidRPr="00EC14DC">
        <w:rPr>
          <w:rFonts w:ascii="Times New Roman" w:hAnsi="Times New Roman" w:cs="Times New Roman"/>
          <w:b/>
          <w:sz w:val="24"/>
          <w:szCs w:val="24"/>
        </w:rPr>
        <w:t>istry</w:t>
      </w:r>
      <w:proofErr w:type="spellEnd"/>
      <w:r w:rsidRPr="006A5A97">
        <w:rPr>
          <w:rFonts w:ascii="Times New Roman" w:hAnsi="Times New Roman" w:cs="Times New Roman"/>
          <w:b/>
          <w:sz w:val="24"/>
          <w:szCs w:val="24"/>
        </w:rPr>
        <w:t xml:space="preserve">, </w:t>
      </w:r>
      <w:r w:rsidRPr="006A5A97">
        <w:rPr>
          <w:rFonts w:ascii="Times New Roman" w:hAnsi="Times New Roman" w:cs="Times New Roman"/>
          <w:sz w:val="24"/>
          <w:szCs w:val="24"/>
        </w:rPr>
        <w:t>v</w:t>
      </w:r>
      <w:r w:rsidRPr="006A5A97">
        <w:rPr>
          <w:rFonts w:ascii="Times New Roman" w:hAnsi="Times New Roman" w:cs="Times New Roman"/>
          <w:b/>
          <w:sz w:val="24"/>
          <w:szCs w:val="24"/>
        </w:rPr>
        <w:t>.</w:t>
      </w:r>
      <w:r w:rsidRPr="006A5A97">
        <w:rPr>
          <w:rFonts w:ascii="Times New Roman" w:hAnsi="Times New Roman" w:cs="Times New Roman"/>
          <w:sz w:val="24"/>
          <w:szCs w:val="24"/>
        </w:rPr>
        <w:t xml:space="preserve"> 8: </w:t>
      </w:r>
      <w:r w:rsidR="00C63A76" w:rsidRPr="006A5A97">
        <w:rPr>
          <w:rFonts w:ascii="Times New Roman" w:hAnsi="Times New Roman" w:cs="Times New Roman"/>
          <w:sz w:val="24"/>
          <w:szCs w:val="24"/>
        </w:rPr>
        <w:t xml:space="preserve">p. </w:t>
      </w:r>
      <w:r w:rsidRPr="006A5A97">
        <w:rPr>
          <w:rFonts w:ascii="Times New Roman" w:hAnsi="Times New Roman" w:cs="Times New Roman"/>
          <w:sz w:val="24"/>
          <w:szCs w:val="24"/>
        </w:rPr>
        <w:t>71–75, 2010.</w:t>
      </w:r>
    </w:p>
    <w:p w:rsidR="00B40F3F" w:rsidRPr="00794953" w:rsidRDefault="00B40F3F" w:rsidP="00B40F3F">
      <w:pPr>
        <w:tabs>
          <w:tab w:val="left" w:pos="426"/>
        </w:tabs>
        <w:autoSpaceDE w:val="0"/>
        <w:autoSpaceDN w:val="0"/>
        <w:adjustRightInd w:val="0"/>
        <w:spacing w:before="240"/>
        <w:jc w:val="both"/>
        <w:rPr>
          <w:rFonts w:ascii="Times New Roman" w:hAnsi="Times New Roman" w:cs="Times New Roman"/>
          <w:sz w:val="24"/>
          <w:szCs w:val="24"/>
        </w:rPr>
      </w:pPr>
      <w:r>
        <w:rPr>
          <w:rFonts w:ascii="Times New Roman" w:hAnsi="Times New Roman" w:cs="Times New Roman"/>
          <w:sz w:val="24"/>
          <w:szCs w:val="24"/>
        </w:rPr>
        <w:t>SÃO PAULO</w:t>
      </w:r>
      <w:r w:rsidRPr="00DE3251">
        <w:rPr>
          <w:rFonts w:ascii="Times New Roman" w:hAnsi="Times New Roman" w:cs="Times New Roman"/>
          <w:sz w:val="24"/>
          <w:szCs w:val="24"/>
        </w:rPr>
        <w:t xml:space="preserve"> (Estado). Resolução Estadual SS - 250, de 15 de agosto de 1995. Define teores de concentração do íon fluoreto nas águas para consumo humano, fornecidas por sistemas públicos de abastecimento. </w:t>
      </w:r>
      <w:r w:rsidRPr="00EC14DC">
        <w:rPr>
          <w:rFonts w:ascii="Times New Roman" w:hAnsi="Times New Roman" w:cs="Times New Roman"/>
          <w:b/>
          <w:sz w:val="24"/>
          <w:szCs w:val="24"/>
        </w:rPr>
        <w:t>Diário Oficial do Estado</w:t>
      </w:r>
      <w:r w:rsidRPr="00794953">
        <w:rPr>
          <w:rFonts w:ascii="Times New Roman" w:hAnsi="Times New Roman" w:cs="Times New Roman"/>
          <w:sz w:val="24"/>
          <w:szCs w:val="24"/>
        </w:rPr>
        <w:t>, seção I, p.11, 1995.</w:t>
      </w:r>
    </w:p>
    <w:p w:rsidR="00B40F3F" w:rsidRPr="00DE3251" w:rsidRDefault="00B40F3F" w:rsidP="00B40F3F">
      <w:pPr>
        <w:tabs>
          <w:tab w:val="left" w:pos="426"/>
        </w:tabs>
        <w:spacing w:before="240"/>
        <w:jc w:val="both"/>
        <w:rPr>
          <w:rFonts w:ascii="Times New Roman" w:hAnsi="Times New Roman" w:cs="Times New Roman"/>
          <w:bCs/>
          <w:sz w:val="24"/>
          <w:szCs w:val="24"/>
          <w:lang w:val="en-US"/>
        </w:rPr>
      </w:pPr>
      <w:r w:rsidRPr="006C2AAA">
        <w:rPr>
          <w:rFonts w:ascii="Times New Roman" w:hAnsi="Times New Roman" w:cs="Times New Roman"/>
          <w:bCs/>
          <w:sz w:val="24"/>
          <w:szCs w:val="24"/>
        </w:rPr>
        <w:t>SARMAH, S.P.</w:t>
      </w:r>
      <w:r w:rsidR="00C63A76" w:rsidRPr="006C2AAA">
        <w:rPr>
          <w:rFonts w:ascii="Times New Roman" w:hAnsi="Times New Roman" w:cs="Times New Roman"/>
          <w:bCs/>
          <w:sz w:val="24"/>
          <w:szCs w:val="24"/>
        </w:rPr>
        <w:t xml:space="preserve"> </w:t>
      </w:r>
      <w:proofErr w:type="gramStart"/>
      <w:r w:rsidR="00C63A76" w:rsidRPr="006C2AAA">
        <w:rPr>
          <w:rFonts w:ascii="Times New Roman" w:hAnsi="Times New Roman" w:cs="Times New Roman"/>
          <w:bCs/>
          <w:sz w:val="24"/>
          <w:szCs w:val="24"/>
        </w:rPr>
        <w:t>et</w:t>
      </w:r>
      <w:proofErr w:type="gramEnd"/>
      <w:r w:rsidR="00C63A76" w:rsidRPr="006C2AAA">
        <w:rPr>
          <w:rFonts w:ascii="Times New Roman" w:hAnsi="Times New Roman" w:cs="Times New Roman"/>
          <w:bCs/>
          <w:sz w:val="24"/>
          <w:szCs w:val="24"/>
        </w:rPr>
        <w:t xml:space="preserve"> al.</w:t>
      </w:r>
      <w:r w:rsidRPr="006C2AAA">
        <w:rPr>
          <w:rFonts w:ascii="Times New Roman" w:eastAsia="Times New Roman" w:hAnsi="Times New Roman" w:cs="Times New Roman"/>
          <w:color w:val="000000"/>
          <w:sz w:val="24"/>
          <w:szCs w:val="24"/>
        </w:rPr>
        <w:t xml:space="preserve"> </w:t>
      </w:r>
      <w:r w:rsidRPr="00794953">
        <w:rPr>
          <w:rFonts w:ascii="Times New Roman" w:eastAsia="Times New Roman" w:hAnsi="Times New Roman" w:cs="Times New Roman"/>
          <w:color w:val="000000"/>
          <w:sz w:val="24"/>
          <w:szCs w:val="24"/>
          <w:lang w:val="en-US"/>
        </w:rPr>
        <w:t xml:space="preserve">Evaluation of drinking water quality in </w:t>
      </w:r>
      <w:proofErr w:type="spellStart"/>
      <w:r w:rsidRPr="00794953">
        <w:rPr>
          <w:rFonts w:ascii="Times New Roman" w:eastAsia="Times New Roman" w:hAnsi="Times New Roman" w:cs="Times New Roman"/>
          <w:color w:val="000000"/>
          <w:sz w:val="24"/>
          <w:szCs w:val="24"/>
          <w:lang w:val="en-US"/>
        </w:rPr>
        <w:t>Bihpuria</w:t>
      </w:r>
      <w:proofErr w:type="spellEnd"/>
      <w:r w:rsidRPr="00794953">
        <w:rPr>
          <w:rFonts w:ascii="Times New Roman" w:eastAsia="Times New Roman" w:hAnsi="Times New Roman" w:cs="Times New Roman"/>
          <w:color w:val="000000"/>
          <w:sz w:val="24"/>
          <w:szCs w:val="24"/>
          <w:lang w:val="en-US"/>
        </w:rPr>
        <w:t xml:space="preserve"> area of </w:t>
      </w:r>
      <w:proofErr w:type="spellStart"/>
      <w:r w:rsidRPr="00794953">
        <w:rPr>
          <w:rFonts w:ascii="Times New Roman" w:eastAsia="Times New Roman" w:hAnsi="Times New Roman" w:cs="Times New Roman"/>
          <w:color w:val="000000"/>
          <w:sz w:val="24"/>
          <w:szCs w:val="24"/>
          <w:lang w:val="en-US"/>
        </w:rPr>
        <w:t>Lakhimpur</w:t>
      </w:r>
      <w:proofErr w:type="spellEnd"/>
      <w:r w:rsidRPr="00794953">
        <w:rPr>
          <w:rFonts w:ascii="Times New Roman" w:eastAsia="Times New Roman" w:hAnsi="Times New Roman" w:cs="Times New Roman"/>
          <w:color w:val="000000"/>
          <w:sz w:val="24"/>
          <w:szCs w:val="24"/>
          <w:lang w:val="en-US"/>
        </w:rPr>
        <w:t xml:space="preserve"> District, Assam, India. </w:t>
      </w:r>
      <w:r w:rsidRPr="00EC14DC">
        <w:rPr>
          <w:rFonts w:ascii="Times New Roman" w:eastAsia="Times New Roman" w:hAnsi="Times New Roman" w:cs="Times New Roman"/>
          <w:b/>
          <w:sz w:val="24"/>
          <w:szCs w:val="24"/>
          <w:lang w:val="en-US"/>
        </w:rPr>
        <w:t>Research Journal of Pharmaceutical, Biological and Chemical Sciences</w:t>
      </w:r>
      <w:r>
        <w:rPr>
          <w:rFonts w:ascii="Times New Roman" w:eastAsia="Times New Roman" w:hAnsi="Times New Roman" w:cs="Times New Roman"/>
          <w:color w:val="000000"/>
          <w:sz w:val="24"/>
          <w:szCs w:val="24"/>
          <w:lang w:val="en-US"/>
        </w:rPr>
        <w:t>,</w:t>
      </w:r>
      <w:r w:rsidRPr="00DE3251">
        <w:rPr>
          <w:rFonts w:ascii="Times New Roman" w:eastAsia="Times New Roman" w:hAnsi="Times New Roman" w:cs="Times New Roman"/>
          <w:color w:val="000000"/>
          <w:sz w:val="24"/>
          <w:szCs w:val="24"/>
          <w:lang w:val="en-US"/>
        </w:rPr>
        <w:t xml:space="preserve"> </w:t>
      </w:r>
      <w:r w:rsidR="00C63A76">
        <w:rPr>
          <w:rFonts w:ascii="Times New Roman" w:eastAsia="Times New Roman" w:hAnsi="Times New Roman" w:cs="Times New Roman"/>
          <w:color w:val="000000"/>
          <w:sz w:val="24"/>
          <w:szCs w:val="24"/>
          <w:lang w:val="en-US"/>
        </w:rPr>
        <w:t xml:space="preserve">v. </w:t>
      </w:r>
      <w:r w:rsidRPr="00DE3251">
        <w:rPr>
          <w:rFonts w:ascii="Times New Roman" w:eastAsia="Times New Roman" w:hAnsi="Times New Roman" w:cs="Times New Roman"/>
          <w:color w:val="000000"/>
          <w:sz w:val="24"/>
          <w:szCs w:val="24"/>
          <w:lang w:val="en-US"/>
        </w:rPr>
        <w:t>3</w:t>
      </w:r>
      <w:r w:rsidR="00C63A76">
        <w:rPr>
          <w:rFonts w:ascii="Times New Roman" w:eastAsia="Times New Roman" w:hAnsi="Times New Roman" w:cs="Times New Roman"/>
          <w:color w:val="000000"/>
          <w:sz w:val="24"/>
          <w:szCs w:val="24"/>
          <w:lang w:val="en-US"/>
        </w:rPr>
        <w:t xml:space="preserve">, p. </w:t>
      </w:r>
      <w:r w:rsidRPr="00DE3251">
        <w:rPr>
          <w:rFonts w:ascii="Times New Roman" w:eastAsia="Times New Roman" w:hAnsi="Times New Roman" w:cs="Times New Roman"/>
          <w:color w:val="000000"/>
          <w:sz w:val="24"/>
          <w:szCs w:val="24"/>
          <w:lang w:val="en-US"/>
        </w:rPr>
        <w:t>1030-1036,</w:t>
      </w:r>
      <w:r>
        <w:rPr>
          <w:rFonts w:ascii="Times New Roman" w:eastAsia="Times New Roman" w:hAnsi="Times New Roman" w:cs="Times New Roman"/>
          <w:color w:val="000000"/>
          <w:sz w:val="24"/>
          <w:szCs w:val="24"/>
          <w:lang w:val="en-US"/>
        </w:rPr>
        <w:t xml:space="preserve"> </w:t>
      </w:r>
      <w:r>
        <w:rPr>
          <w:rFonts w:ascii="Times New Roman" w:hAnsi="Times New Roman" w:cs="Times New Roman"/>
          <w:bCs/>
          <w:sz w:val="24"/>
          <w:szCs w:val="24"/>
          <w:lang w:val="en-US"/>
        </w:rPr>
        <w:t>2012.</w:t>
      </w:r>
      <w:r w:rsidRPr="00DE3251">
        <w:rPr>
          <w:rFonts w:ascii="Times New Roman" w:hAnsi="Times New Roman" w:cs="Times New Roman"/>
          <w:bCs/>
          <w:sz w:val="24"/>
          <w:szCs w:val="24"/>
          <w:lang w:val="en-US"/>
        </w:rPr>
        <w:t xml:space="preserve"> </w:t>
      </w:r>
    </w:p>
    <w:p w:rsidR="00B40F3F" w:rsidRPr="00DE3251" w:rsidRDefault="00B40F3F" w:rsidP="00B40F3F">
      <w:pPr>
        <w:tabs>
          <w:tab w:val="left" w:pos="426"/>
        </w:tabs>
        <w:autoSpaceDE w:val="0"/>
        <w:autoSpaceDN w:val="0"/>
        <w:adjustRightInd w:val="0"/>
        <w:spacing w:before="240"/>
        <w:jc w:val="both"/>
        <w:rPr>
          <w:rFonts w:ascii="Times New Roman" w:hAnsi="Times New Roman" w:cs="Times New Roman"/>
          <w:sz w:val="24"/>
          <w:szCs w:val="24"/>
        </w:rPr>
      </w:pPr>
      <w:r>
        <w:rPr>
          <w:rFonts w:ascii="Times New Roman" w:hAnsi="Times New Roman" w:cs="Times New Roman"/>
          <w:sz w:val="24"/>
          <w:szCs w:val="24"/>
        </w:rPr>
        <w:t>SCHNEIDER FILHO, D.A</w:t>
      </w:r>
      <w:r w:rsidRPr="00DE3251">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sidRPr="00DE3251">
        <w:rPr>
          <w:rFonts w:ascii="Times New Roman" w:hAnsi="Times New Roman" w:cs="Times New Roman"/>
          <w:sz w:val="24"/>
          <w:szCs w:val="24"/>
        </w:rPr>
        <w:t xml:space="preserve"> </w:t>
      </w:r>
      <w:r>
        <w:rPr>
          <w:rFonts w:ascii="Times New Roman" w:hAnsi="Times New Roman" w:cs="Times New Roman"/>
          <w:sz w:val="24"/>
          <w:szCs w:val="24"/>
        </w:rPr>
        <w:t xml:space="preserve">al. </w:t>
      </w:r>
      <w:r w:rsidRPr="00DE3251">
        <w:rPr>
          <w:rFonts w:ascii="Times New Roman" w:hAnsi="Times New Roman" w:cs="Times New Roman"/>
          <w:sz w:val="24"/>
          <w:szCs w:val="24"/>
        </w:rPr>
        <w:t xml:space="preserve">Fluoretação da água: como fazer a vigilância sanitária? </w:t>
      </w:r>
      <w:r w:rsidRPr="00EC14DC">
        <w:rPr>
          <w:rFonts w:ascii="Times New Roman" w:hAnsi="Times New Roman" w:cs="Times New Roman"/>
          <w:b/>
          <w:sz w:val="24"/>
          <w:szCs w:val="24"/>
        </w:rPr>
        <w:t>Cadernos de Saúde Bucal</w:t>
      </w:r>
      <w:r>
        <w:rPr>
          <w:rFonts w:ascii="Times New Roman" w:hAnsi="Times New Roman" w:cs="Times New Roman"/>
          <w:sz w:val="24"/>
          <w:szCs w:val="24"/>
        </w:rPr>
        <w:t>,</w:t>
      </w:r>
      <w:r w:rsidRPr="00DE3251">
        <w:rPr>
          <w:rFonts w:ascii="Times New Roman" w:hAnsi="Times New Roman" w:cs="Times New Roman"/>
          <w:sz w:val="24"/>
          <w:szCs w:val="24"/>
        </w:rPr>
        <w:t xml:space="preserve"> Rio de Janeiro: Cedros, 1992.</w:t>
      </w:r>
    </w:p>
    <w:p w:rsidR="00B40F3F" w:rsidRPr="00DE3251" w:rsidRDefault="00B40F3F" w:rsidP="00B40F3F">
      <w:pPr>
        <w:tabs>
          <w:tab w:val="left" w:pos="426"/>
        </w:tabs>
        <w:spacing w:before="240"/>
        <w:jc w:val="both"/>
        <w:rPr>
          <w:rFonts w:ascii="Times New Roman" w:hAnsi="Times New Roman" w:cs="Times New Roman"/>
          <w:sz w:val="24"/>
          <w:szCs w:val="24"/>
        </w:rPr>
      </w:pPr>
      <w:r>
        <w:rPr>
          <w:rFonts w:ascii="Times New Roman" w:hAnsi="Times New Roman" w:cs="Times New Roman"/>
          <w:sz w:val="24"/>
          <w:szCs w:val="24"/>
        </w:rPr>
        <w:t>SCORSAFAVA, M. A</w:t>
      </w:r>
      <w:r w:rsidRPr="00DE3251">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sidRPr="00DE3251">
        <w:rPr>
          <w:rFonts w:ascii="Times New Roman" w:hAnsi="Times New Roman" w:cs="Times New Roman"/>
          <w:sz w:val="24"/>
          <w:szCs w:val="24"/>
        </w:rPr>
        <w:t xml:space="preserve"> </w:t>
      </w:r>
      <w:r>
        <w:rPr>
          <w:rFonts w:ascii="Times New Roman" w:hAnsi="Times New Roman" w:cs="Times New Roman"/>
          <w:sz w:val="24"/>
          <w:szCs w:val="24"/>
        </w:rPr>
        <w:t xml:space="preserve"> al. </w:t>
      </w:r>
      <w:r w:rsidRPr="00DE3251">
        <w:rPr>
          <w:rFonts w:ascii="Times New Roman" w:hAnsi="Times New Roman" w:cs="Times New Roman"/>
          <w:sz w:val="24"/>
          <w:szCs w:val="24"/>
        </w:rPr>
        <w:t>Avaliação da qualidade da água de abast</w:t>
      </w:r>
      <w:r w:rsidR="00C63A76">
        <w:rPr>
          <w:rFonts w:ascii="Times New Roman" w:hAnsi="Times New Roman" w:cs="Times New Roman"/>
          <w:sz w:val="24"/>
          <w:szCs w:val="24"/>
        </w:rPr>
        <w:t>ecimento no período 2007- 2009</w:t>
      </w:r>
      <w:r w:rsidRPr="00DE3251">
        <w:rPr>
          <w:rFonts w:ascii="Times New Roman" w:hAnsi="Times New Roman" w:cs="Times New Roman"/>
          <w:sz w:val="24"/>
          <w:szCs w:val="24"/>
        </w:rPr>
        <w:t xml:space="preserve">. </w:t>
      </w:r>
      <w:r w:rsidRPr="00EC14DC">
        <w:rPr>
          <w:rFonts w:ascii="Times New Roman" w:hAnsi="Times New Roman" w:cs="Times New Roman"/>
          <w:b/>
          <w:sz w:val="24"/>
          <w:szCs w:val="24"/>
        </w:rPr>
        <w:t>Rev</w:t>
      </w:r>
      <w:r w:rsidR="00C63A76" w:rsidRPr="00EC14DC">
        <w:rPr>
          <w:rFonts w:ascii="Times New Roman" w:hAnsi="Times New Roman" w:cs="Times New Roman"/>
          <w:b/>
          <w:sz w:val="24"/>
          <w:szCs w:val="24"/>
        </w:rPr>
        <w:t>ista do</w:t>
      </w:r>
      <w:r w:rsidRPr="00EC14DC">
        <w:rPr>
          <w:rFonts w:ascii="Times New Roman" w:hAnsi="Times New Roman" w:cs="Times New Roman"/>
          <w:b/>
          <w:sz w:val="24"/>
          <w:szCs w:val="24"/>
        </w:rPr>
        <w:t xml:space="preserve"> Inst</w:t>
      </w:r>
      <w:r w:rsidR="00C63A76" w:rsidRPr="00EC14DC">
        <w:rPr>
          <w:rFonts w:ascii="Times New Roman" w:hAnsi="Times New Roman" w:cs="Times New Roman"/>
          <w:b/>
          <w:sz w:val="24"/>
          <w:szCs w:val="24"/>
        </w:rPr>
        <w:t>ituto</w:t>
      </w:r>
      <w:r w:rsidRPr="00EC14DC">
        <w:rPr>
          <w:rFonts w:ascii="Times New Roman" w:hAnsi="Times New Roman" w:cs="Times New Roman"/>
          <w:b/>
          <w:sz w:val="24"/>
          <w:szCs w:val="24"/>
        </w:rPr>
        <w:t xml:space="preserve"> Adolfo Lutz</w:t>
      </w:r>
      <w:r>
        <w:rPr>
          <w:rFonts w:ascii="Times New Roman" w:hAnsi="Times New Roman" w:cs="Times New Roman"/>
          <w:b/>
          <w:sz w:val="24"/>
          <w:szCs w:val="24"/>
        </w:rPr>
        <w:t>,</w:t>
      </w:r>
      <w:r w:rsidRPr="00DE3251">
        <w:rPr>
          <w:rFonts w:ascii="Times New Roman" w:hAnsi="Times New Roman" w:cs="Times New Roman"/>
          <w:b/>
          <w:sz w:val="24"/>
          <w:szCs w:val="24"/>
        </w:rPr>
        <w:t xml:space="preserve"> </w:t>
      </w:r>
      <w:r w:rsidR="00C63A76" w:rsidRPr="00C63A76">
        <w:rPr>
          <w:rFonts w:ascii="Times New Roman" w:hAnsi="Times New Roman" w:cs="Times New Roman"/>
          <w:sz w:val="24"/>
          <w:szCs w:val="24"/>
        </w:rPr>
        <w:t>v</w:t>
      </w:r>
      <w:r w:rsidR="00C63A76">
        <w:rPr>
          <w:rFonts w:ascii="Times New Roman" w:hAnsi="Times New Roman" w:cs="Times New Roman"/>
          <w:b/>
          <w:sz w:val="24"/>
          <w:szCs w:val="24"/>
        </w:rPr>
        <w:t xml:space="preserve">. </w:t>
      </w:r>
      <w:r w:rsidRPr="00DE3251">
        <w:rPr>
          <w:rFonts w:ascii="Times New Roman" w:hAnsi="Times New Roman" w:cs="Times New Roman"/>
          <w:sz w:val="24"/>
          <w:szCs w:val="24"/>
        </w:rPr>
        <w:t>70</w:t>
      </w:r>
      <w:r w:rsidR="00C63A76">
        <w:rPr>
          <w:rFonts w:ascii="Times New Roman" w:hAnsi="Times New Roman" w:cs="Times New Roman"/>
          <w:sz w:val="24"/>
          <w:szCs w:val="24"/>
        </w:rPr>
        <w:t xml:space="preserve">, n. </w:t>
      </w:r>
      <w:r w:rsidRPr="00DE3251">
        <w:rPr>
          <w:rFonts w:ascii="Times New Roman" w:hAnsi="Times New Roman" w:cs="Times New Roman"/>
          <w:sz w:val="24"/>
          <w:szCs w:val="24"/>
        </w:rPr>
        <w:t>3</w:t>
      </w:r>
      <w:r w:rsidR="00C63A76">
        <w:rPr>
          <w:rFonts w:ascii="Times New Roman" w:hAnsi="Times New Roman" w:cs="Times New Roman"/>
          <w:sz w:val="24"/>
          <w:szCs w:val="24"/>
        </w:rPr>
        <w:t>, p.</w:t>
      </w:r>
      <w:r w:rsidRPr="00DE3251">
        <w:rPr>
          <w:rFonts w:ascii="Times New Roman" w:hAnsi="Times New Roman" w:cs="Times New Roman"/>
          <w:sz w:val="24"/>
          <w:szCs w:val="24"/>
        </w:rPr>
        <w:t xml:space="preserve"> 395-403, </w:t>
      </w:r>
      <w:r>
        <w:rPr>
          <w:rFonts w:ascii="Times New Roman" w:hAnsi="Times New Roman" w:cs="Times New Roman"/>
          <w:sz w:val="24"/>
          <w:szCs w:val="24"/>
        </w:rPr>
        <w:t>2011.</w:t>
      </w:r>
      <w:r w:rsidRPr="00DE3251">
        <w:rPr>
          <w:rFonts w:ascii="Times New Roman" w:hAnsi="Times New Roman" w:cs="Times New Roman"/>
          <w:sz w:val="24"/>
          <w:szCs w:val="24"/>
        </w:rPr>
        <w:t xml:space="preserve"> </w:t>
      </w:r>
    </w:p>
    <w:p w:rsidR="00B40F3F" w:rsidRPr="00634E4F" w:rsidRDefault="00B40F3F" w:rsidP="00B40F3F">
      <w:pPr>
        <w:tabs>
          <w:tab w:val="left" w:pos="426"/>
        </w:tabs>
        <w:autoSpaceDE w:val="0"/>
        <w:autoSpaceDN w:val="0"/>
        <w:adjustRightInd w:val="0"/>
        <w:spacing w:before="240"/>
        <w:jc w:val="both"/>
        <w:rPr>
          <w:rFonts w:ascii="Times New Roman" w:hAnsi="Times New Roman" w:cs="Times New Roman"/>
          <w:sz w:val="24"/>
          <w:szCs w:val="24"/>
        </w:rPr>
      </w:pPr>
      <w:r>
        <w:rPr>
          <w:rFonts w:ascii="Times New Roman" w:eastAsia="Times New Roman" w:hAnsi="Times New Roman" w:cs="Times New Roman"/>
          <w:color w:val="000000"/>
          <w:sz w:val="24"/>
          <w:szCs w:val="24"/>
        </w:rPr>
        <w:t>SCORSAFAVA,</w:t>
      </w:r>
      <w:r>
        <w:rPr>
          <w:rFonts w:ascii="Times New Roman" w:hAnsi="Times New Roman" w:cs="Times New Roman"/>
          <w:sz w:val="24"/>
          <w:szCs w:val="24"/>
        </w:rPr>
        <w:t xml:space="preserve"> M. A</w:t>
      </w:r>
      <w:r w:rsidRPr="00DE3251">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w:t>
      </w:r>
      <w:r w:rsidRPr="00DE3251">
        <w:rPr>
          <w:rFonts w:ascii="Times New Roman" w:eastAsia="Times New Roman" w:hAnsi="Times New Roman" w:cs="Times New Roman"/>
          <w:color w:val="000000"/>
          <w:sz w:val="24"/>
          <w:szCs w:val="24"/>
        </w:rPr>
        <w:t>Controle físico-químico da qualidade da água para consumo humano na região da grande São Paulo.</w:t>
      </w:r>
      <w:r w:rsidR="00C63A76" w:rsidRPr="00C63A76">
        <w:t xml:space="preserve"> </w:t>
      </w:r>
      <w:r w:rsidR="00C63A76" w:rsidRPr="00634E4F">
        <w:rPr>
          <w:rFonts w:ascii="Times New Roman" w:eastAsia="Times New Roman" w:hAnsi="Times New Roman" w:cs="Times New Roman"/>
          <w:b/>
          <w:sz w:val="24"/>
          <w:szCs w:val="24"/>
        </w:rPr>
        <w:t>Boletim do Instituto Adolfo Lutz</w:t>
      </w:r>
      <w:r w:rsidRPr="00634E4F">
        <w:rPr>
          <w:rFonts w:ascii="Times New Roman" w:hAnsi="Times New Roman" w:cs="Times New Roman"/>
          <w:sz w:val="24"/>
          <w:szCs w:val="24"/>
        </w:rPr>
        <w:t>,</w:t>
      </w:r>
      <w:r w:rsidRPr="00634E4F">
        <w:rPr>
          <w:rFonts w:ascii="Times New Roman" w:hAnsi="Times New Roman" w:cs="Times New Roman"/>
          <w:b/>
          <w:sz w:val="24"/>
          <w:szCs w:val="24"/>
        </w:rPr>
        <w:t xml:space="preserve"> </w:t>
      </w:r>
      <w:r w:rsidR="00C63A76" w:rsidRPr="00634E4F">
        <w:rPr>
          <w:rFonts w:ascii="Times New Roman" w:hAnsi="Times New Roman" w:cs="Times New Roman"/>
          <w:sz w:val="24"/>
          <w:szCs w:val="24"/>
        </w:rPr>
        <w:t>v.</w:t>
      </w:r>
      <w:r w:rsidR="00C63A76" w:rsidRPr="00634E4F">
        <w:rPr>
          <w:rFonts w:ascii="Times New Roman" w:hAnsi="Times New Roman" w:cs="Times New Roman"/>
          <w:b/>
          <w:sz w:val="24"/>
          <w:szCs w:val="24"/>
        </w:rPr>
        <w:t xml:space="preserve"> </w:t>
      </w:r>
      <w:r w:rsidRPr="00634E4F">
        <w:rPr>
          <w:rFonts w:ascii="Times New Roman" w:hAnsi="Times New Roman" w:cs="Times New Roman"/>
          <w:sz w:val="24"/>
          <w:szCs w:val="24"/>
        </w:rPr>
        <w:t>18</w:t>
      </w:r>
      <w:r w:rsidR="00C63A76" w:rsidRPr="00634E4F">
        <w:rPr>
          <w:rFonts w:ascii="Times New Roman" w:hAnsi="Times New Roman" w:cs="Times New Roman"/>
          <w:sz w:val="24"/>
          <w:szCs w:val="24"/>
        </w:rPr>
        <w:t xml:space="preserve">, n. </w:t>
      </w:r>
      <w:r w:rsidRPr="00634E4F">
        <w:rPr>
          <w:rFonts w:ascii="Times New Roman" w:hAnsi="Times New Roman" w:cs="Times New Roman"/>
          <w:sz w:val="24"/>
          <w:szCs w:val="24"/>
        </w:rPr>
        <w:t>1/2</w:t>
      </w:r>
      <w:r w:rsidR="00C63A76" w:rsidRPr="00634E4F">
        <w:rPr>
          <w:rFonts w:ascii="Times New Roman" w:hAnsi="Times New Roman" w:cs="Times New Roman"/>
          <w:sz w:val="24"/>
          <w:szCs w:val="24"/>
        </w:rPr>
        <w:t>, p.</w:t>
      </w:r>
      <w:r w:rsidRPr="00634E4F">
        <w:rPr>
          <w:rFonts w:ascii="Times New Roman" w:hAnsi="Times New Roman" w:cs="Times New Roman"/>
          <w:sz w:val="24"/>
          <w:szCs w:val="24"/>
        </w:rPr>
        <w:t xml:space="preserve"> 44, 2008.</w:t>
      </w:r>
    </w:p>
    <w:p w:rsidR="00B40F3F" w:rsidRPr="00DE3251" w:rsidRDefault="00B40F3F" w:rsidP="00B40F3F">
      <w:pPr>
        <w:tabs>
          <w:tab w:val="left" w:pos="426"/>
        </w:tabs>
        <w:autoSpaceDE w:val="0"/>
        <w:autoSpaceDN w:val="0"/>
        <w:adjustRightInd w:val="0"/>
        <w:spacing w:before="240"/>
        <w:jc w:val="both"/>
        <w:rPr>
          <w:rFonts w:ascii="Times New Roman" w:hAnsi="Times New Roman" w:cs="Times New Roman"/>
          <w:sz w:val="24"/>
          <w:szCs w:val="24"/>
        </w:rPr>
      </w:pPr>
      <w:r w:rsidRPr="00634E4F">
        <w:rPr>
          <w:rFonts w:ascii="Times New Roman" w:hAnsi="Times New Roman" w:cs="Times New Roman"/>
          <w:color w:val="000000"/>
          <w:sz w:val="24"/>
          <w:szCs w:val="24"/>
          <w:shd w:val="clear" w:color="auto" w:fill="FFFFFF"/>
        </w:rPr>
        <w:t xml:space="preserve">SILVA, J. S. </w:t>
      </w:r>
      <w:proofErr w:type="gramStart"/>
      <w:r w:rsidRPr="009F32FB">
        <w:rPr>
          <w:rFonts w:ascii="Times New Roman" w:hAnsi="Times New Roman" w:cs="Times New Roman"/>
          <w:color w:val="000000"/>
          <w:sz w:val="24"/>
          <w:szCs w:val="24"/>
          <w:shd w:val="clear" w:color="auto" w:fill="FFFFFF"/>
        </w:rPr>
        <w:t>et</w:t>
      </w:r>
      <w:proofErr w:type="gramEnd"/>
      <w:r w:rsidRPr="009F32FB">
        <w:rPr>
          <w:rFonts w:ascii="Times New Roman" w:hAnsi="Times New Roman" w:cs="Times New Roman"/>
          <w:color w:val="000000"/>
          <w:sz w:val="24"/>
          <w:szCs w:val="24"/>
          <w:shd w:val="clear" w:color="auto" w:fill="FFFFFF"/>
        </w:rPr>
        <w:t xml:space="preserve"> al. </w:t>
      </w:r>
      <w:r w:rsidRPr="00C61171">
        <w:rPr>
          <w:rFonts w:ascii="Times New Roman" w:hAnsi="Times New Roman" w:cs="Times New Roman"/>
          <w:color w:val="000000"/>
          <w:sz w:val="24"/>
          <w:szCs w:val="24"/>
          <w:lang w:val="en-US"/>
        </w:rPr>
        <w:t xml:space="preserve">Natural fluoride levels from public water supplies in </w:t>
      </w:r>
      <w:proofErr w:type="spellStart"/>
      <w:r w:rsidRPr="00C61171">
        <w:rPr>
          <w:rFonts w:ascii="Times New Roman" w:hAnsi="Times New Roman" w:cs="Times New Roman"/>
          <w:color w:val="000000"/>
          <w:sz w:val="24"/>
          <w:szCs w:val="24"/>
          <w:lang w:val="en-US"/>
        </w:rPr>
        <w:t>Piauí</w:t>
      </w:r>
      <w:proofErr w:type="spellEnd"/>
      <w:r w:rsidRPr="00C61171">
        <w:rPr>
          <w:rFonts w:ascii="Times New Roman" w:hAnsi="Times New Roman" w:cs="Times New Roman"/>
          <w:color w:val="000000"/>
          <w:sz w:val="24"/>
          <w:szCs w:val="24"/>
          <w:lang w:val="en-US"/>
        </w:rPr>
        <w:t xml:space="preserve"> State, Brazil</w:t>
      </w:r>
      <w:r w:rsidRPr="00C61171">
        <w:rPr>
          <w:rFonts w:ascii="Times New Roman" w:hAnsi="Times New Roman" w:cs="Times New Roman"/>
          <w:b/>
          <w:color w:val="000000"/>
          <w:sz w:val="24"/>
          <w:szCs w:val="24"/>
          <w:lang w:val="en-US"/>
        </w:rPr>
        <w:t xml:space="preserve">. </w:t>
      </w:r>
      <w:r w:rsidRPr="00EC14DC">
        <w:rPr>
          <w:rFonts w:ascii="Times New Roman" w:hAnsi="Times New Roman" w:cs="Times New Roman"/>
          <w:b/>
          <w:sz w:val="24"/>
          <w:szCs w:val="24"/>
        </w:rPr>
        <w:t>Ciênc</w:t>
      </w:r>
      <w:r w:rsidR="00601718" w:rsidRPr="00EC14DC">
        <w:rPr>
          <w:rFonts w:ascii="Times New Roman" w:hAnsi="Times New Roman" w:cs="Times New Roman"/>
          <w:b/>
          <w:sz w:val="24"/>
          <w:szCs w:val="24"/>
        </w:rPr>
        <w:t>ia</w:t>
      </w:r>
      <w:r w:rsidRPr="00EC14DC">
        <w:rPr>
          <w:rFonts w:ascii="Times New Roman" w:hAnsi="Times New Roman" w:cs="Times New Roman"/>
          <w:b/>
          <w:sz w:val="24"/>
          <w:szCs w:val="24"/>
        </w:rPr>
        <w:t xml:space="preserve"> </w:t>
      </w:r>
      <w:r w:rsidR="00C63A76" w:rsidRPr="00EC14DC">
        <w:rPr>
          <w:rFonts w:ascii="Times New Roman" w:hAnsi="Times New Roman" w:cs="Times New Roman"/>
          <w:b/>
          <w:sz w:val="24"/>
          <w:szCs w:val="24"/>
        </w:rPr>
        <w:t>e S</w:t>
      </w:r>
      <w:r w:rsidRPr="00EC14DC">
        <w:rPr>
          <w:rFonts w:ascii="Times New Roman" w:hAnsi="Times New Roman" w:cs="Times New Roman"/>
          <w:b/>
          <w:sz w:val="24"/>
          <w:szCs w:val="24"/>
        </w:rPr>
        <w:t xml:space="preserve">aúde </w:t>
      </w:r>
      <w:r w:rsidR="00C63A76" w:rsidRPr="00EC14DC">
        <w:rPr>
          <w:rFonts w:ascii="Times New Roman" w:hAnsi="Times New Roman" w:cs="Times New Roman"/>
          <w:b/>
          <w:sz w:val="24"/>
          <w:szCs w:val="24"/>
        </w:rPr>
        <w:t>C</w:t>
      </w:r>
      <w:r w:rsidRPr="00EC14DC">
        <w:rPr>
          <w:rFonts w:ascii="Times New Roman" w:hAnsi="Times New Roman" w:cs="Times New Roman"/>
          <w:b/>
          <w:sz w:val="24"/>
          <w:szCs w:val="24"/>
        </w:rPr>
        <w:t>oletiva</w:t>
      </w:r>
      <w:r>
        <w:rPr>
          <w:rFonts w:ascii="Times New Roman" w:hAnsi="Times New Roman" w:cs="Times New Roman"/>
          <w:b/>
          <w:sz w:val="24"/>
          <w:szCs w:val="24"/>
        </w:rPr>
        <w:t>,</w:t>
      </w:r>
      <w:r w:rsidR="00C63A76">
        <w:rPr>
          <w:rFonts w:ascii="Times New Roman" w:hAnsi="Times New Roman" w:cs="Times New Roman"/>
          <w:b/>
          <w:sz w:val="24"/>
          <w:szCs w:val="24"/>
        </w:rPr>
        <w:t xml:space="preserve"> </w:t>
      </w:r>
      <w:r w:rsidRPr="00C61171">
        <w:rPr>
          <w:rFonts w:ascii="Times New Roman" w:hAnsi="Times New Roman" w:cs="Times New Roman"/>
          <w:sz w:val="24"/>
          <w:szCs w:val="24"/>
        </w:rPr>
        <w:t>v.</w:t>
      </w:r>
      <w:r w:rsidR="00C63A76">
        <w:rPr>
          <w:rFonts w:ascii="Times New Roman" w:hAnsi="Times New Roman" w:cs="Times New Roman"/>
          <w:sz w:val="24"/>
          <w:szCs w:val="24"/>
        </w:rPr>
        <w:t xml:space="preserve"> </w:t>
      </w:r>
      <w:r w:rsidRPr="00C61171">
        <w:rPr>
          <w:rFonts w:ascii="Times New Roman" w:hAnsi="Times New Roman" w:cs="Times New Roman"/>
          <w:sz w:val="24"/>
          <w:szCs w:val="24"/>
        </w:rPr>
        <w:t>14</w:t>
      </w:r>
      <w:r>
        <w:rPr>
          <w:rFonts w:ascii="Times New Roman" w:hAnsi="Times New Roman" w:cs="Times New Roman"/>
          <w:sz w:val="24"/>
          <w:szCs w:val="24"/>
        </w:rPr>
        <w:t>,</w:t>
      </w:r>
      <w:r w:rsidR="00C63A76">
        <w:rPr>
          <w:rFonts w:ascii="Times New Roman" w:hAnsi="Times New Roman" w:cs="Times New Roman"/>
          <w:sz w:val="24"/>
          <w:szCs w:val="24"/>
        </w:rPr>
        <w:t xml:space="preserve"> </w:t>
      </w:r>
      <w:r w:rsidRPr="00C61171">
        <w:rPr>
          <w:rFonts w:ascii="Times New Roman" w:hAnsi="Times New Roman" w:cs="Times New Roman"/>
          <w:sz w:val="24"/>
          <w:szCs w:val="24"/>
        </w:rPr>
        <w:t>n.</w:t>
      </w:r>
      <w:r w:rsidR="00C63A76">
        <w:rPr>
          <w:rFonts w:ascii="Times New Roman" w:hAnsi="Times New Roman" w:cs="Times New Roman"/>
          <w:sz w:val="24"/>
          <w:szCs w:val="24"/>
        </w:rPr>
        <w:t xml:space="preserve"> </w:t>
      </w:r>
      <w:r w:rsidRPr="00C61171">
        <w:rPr>
          <w:rFonts w:ascii="Times New Roman" w:hAnsi="Times New Roman" w:cs="Times New Roman"/>
          <w:sz w:val="24"/>
          <w:szCs w:val="24"/>
        </w:rPr>
        <w:t>6</w:t>
      </w:r>
      <w:r w:rsidR="00C63A76">
        <w:rPr>
          <w:rFonts w:ascii="Times New Roman" w:hAnsi="Times New Roman" w:cs="Times New Roman"/>
          <w:sz w:val="24"/>
          <w:szCs w:val="24"/>
        </w:rPr>
        <w:t xml:space="preserve">, p. </w:t>
      </w:r>
      <w:r w:rsidR="00C63A76" w:rsidRPr="00C63A76">
        <w:rPr>
          <w:rFonts w:ascii="Times New Roman" w:hAnsi="Times New Roman" w:cs="Times New Roman"/>
          <w:sz w:val="24"/>
          <w:szCs w:val="24"/>
        </w:rPr>
        <w:t>2215-</w:t>
      </w:r>
      <w:r w:rsidR="00557F4F">
        <w:rPr>
          <w:rFonts w:ascii="Times New Roman" w:hAnsi="Times New Roman" w:cs="Times New Roman"/>
          <w:sz w:val="24"/>
          <w:szCs w:val="24"/>
        </w:rPr>
        <w:t>22</w:t>
      </w:r>
      <w:r w:rsidR="00C63A76" w:rsidRPr="00C63A76">
        <w:rPr>
          <w:rFonts w:ascii="Times New Roman" w:hAnsi="Times New Roman" w:cs="Times New Roman"/>
          <w:sz w:val="24"/>
          <w:szCs w:val="24"/>
        </w:rPr>
        <w:t>20</w:t>
      </w:r>
      <w:r w:rsidR="00C63A76">
        <w:rPr>
          <w:rFonts w:ascii="Times New Roman" w:hAnsi="Times New Roman" w:cs="Times New Roman"/>
          <w:sz w:val="24"/>
          <w:szCs w:val="24"/>
        </w:rPr>
        <w:t xml:space="preserve">, </w:t>
      </w:r>
      <w:r w:rsidRPr="00C61171">
        <w:rPr>
          <w:rFonts w:ascii="Times New Roman" w:hAnsi="Times New Roman" w:cs="Times New Roman"/>
          <w:sz w:val="24"/>
          <w:szCs w:val="24"/>
        </w:rPr>
        <w:t>2009</w:t>
      </w:r>
      <w:r w:rsidRPr="00DE3251">
        <w:rPr>
          <w:rFonts w:ascii="Times New Roman" w:hAnsi="Times New Roman" w:cs="Times New Roman"/>
          <w:color w:val="4F81BD" w:themeColor="accent1"/>
          <w:sz w:val="24"/>
          <w:szCs w:val="24"/>
        </w:rPr>
        <w:t>.</w:t>
      </w:r>
    </w:p>
    <w:p w:rsidR="00B40F3F" w:rsidRPr="003A0D2D" w:rsidRDefault="00B40F3F" w:rsidP="00B40F3F">
      <w:pPr>
        <w:tabs>
          <w:tab w:val="left" w:pos="426"/>
        </w:tabs>
        <w:autoSpaceDE w:val="0"/>
        <w:autoSpaceDN w:val="0"/>
        <w:adjustRightInd w:val="0"/>
        <w:spacing w:before="240"/>
        <w:jc w:val="both"/>
        <w:rPr>
          <w:rFonts w:ascii="Times New Roman" w:hAnsi="Times New Roman" w:cs="Times New Roman"/>
          <w:sz w:val="24"/>
          <w:szCs w:val="24"/>
        </w:rPr>
      </w:pPr>
      <w:r>
        <w:rPr>
          <w:rFonts w:ascii="Times New Roman" w:hAnsi="Times New Roman" w:cs="Times New Roman"/>
          <w:sz w:val="24"/>
          <w:szCs w:val="24"/>
        </w:rPr>
        <w:t>SILVA, R. A</w:t>
      </w:r>
      <w:r w:rsidRPr="00DE3251">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w:t>
      </w:r>
      <w:r w:rsidRPr="00DE3251">
        <w:rPr>
          <w:rFonts w:ascii="Times New Roman" w:hAnsi="Times New Roman" w:cs="Times New Roman"/>
          <w:sz w:val="24"/>
          <w:szCs w:val="24"/>
        </w:rPr>
        <w:t xml:space="preserve">  Monitoramento da concentração de íons fluoreto na água destinada ao consumo humano proveniente de um município com diferentes sistemas de abastecimento público. </w:t>
      </w:r>
      <w:r w:rsidRPr="00EC14DC">
        <w:rPr>
          <w:rFonts w:ascii="Times New Roman" w:hAnsi="Times New Roman" w:cs="Times New Roman"/>
          <w:b/>
          <w:sz w:val="24"/>
          <w:szCs w:val="24"/>
        </w:rPr>
        <w:t>Rev</w:t>
      </w:r>
      <w:r w:rsidR="00557F4F" w:rsidRPr="00EC14DC">
        <w:rPr>
          <w:rFonts w:ascii="Times New Roman" w:hAnsi="Times New Roman" w:cs="Times New Roman"/>
          <w:b/>
          <w:sz w:val="24"/>
          <w:szCs w:val="24"/>
        </w:rPr>
        <w:t>ista do</w:t>
      </w:r>
      <w:r w:rsidRPr="00EC14DC">
        <w:rPr>
          <w:rFonts w:ascii="Times New Roman" w:hAnsi="Times New Roman" w:cs="Times New Roman"/>
          <w:b/>
          <w:sz w:val="24"/>
          <w:szCs w:val="24"/>
        </w:rPr>
        <w:t xml:space="preserve"> Inst</w:t>
      </w:r>
      <w:r w:rsidR="00557F4F" w:rsidRPr="00EC14DC">
        <w:rPr>
          <w:rFonts w:ascii="Times New Roman" w:hAnsi="Times New Roman" w:cs="Times New Roman"/>
          <w:b/>
          <w:sz w:val="24"/>
          <w:szCs w:val="24"/>
        </w:rPr>
        <w:t>ituto</w:t>
      </w:r>
      <w:r w:rsidRPr="00EC14DC">
        <w:rPr>
          <w:rFonts w:ascii="Times New Roman" w:hAnsi="Times New Roman" w:cs="Times New Roman"/>
          <w:b/>
          <w:sz w:val="24"/>
          <w:szCs w:val="24"/>
        </w:rPr>
        <w:t xml:space="preserve"> Adolfo Lutz</w:t>
      </w:r>
      <w:r w:rsidR="00557F4F">
        <w:rPr>
          <w:rFonts w:ascii="Times New Roman" w:hAnsi="Times New Roman" w:cs="Times New Roman"/>
          <w:i/>
          <w:sz w:val="24"/>
          <w:szCs w:val="24"/>
        </w:rPr>
        <w:t xml:space="preserve">, </w:t>
      </w:r>
      <w:r w:rsidR="00557F4F">
        <w:rPr>
          <w:rFonts w:ascii="Times New Roman" w:hAnsi="Times New Roman" w:cs="Times New Roman"/>
          <w:b/>
          <w:sz w:val="24"/>
          <w:szCs w:val="24"/>
        </w:rPr>
        <w:t xml:space="preserve">v. </w:t>
      </w:r>
      <w:r w:rsidRPr="003A0D2D">
        <w:rPr>
          <w:rFonts w:ascii="Times New Roman" w:hAnsi="Times New Roman" w:cs="Times New Roman"/>
          <w:sz w:val="24"/>
          <w:szCs w:val="24"/>
        </w:rPr>
        <w:t>70</w:t>
      </w:r>
      <w:r w:rsidR="00557F4F">
        <w:rPr>
          <w:rFonts w:ascii="Times New Roman" w:hAnsi="Times New Roman" w:cs="Times New Roman"/>
          <w:sz w:val="24"/>
          <w:szCs w:val="24"/>
        </w:rPr>
        <w:t xml:space="preserve">, n. </w:t>
      </w:r>
      <w:r w:rsidRPr="003A0D2D">
        <w:rPr>
          <w:rFonts w:ascii="Times New Roman" w:hAnsi="Times New Roman" w:cs="Times New Roman"/>
          <w:sz w:val="24"/>
          <w:szCs w:val="24"/>
        </w:rPr>
        <w:t>2</w:t>
      </w:r>
      <w:r w:rsidR="00557F4F">
        <w:rPr>
          <w:rFonts w:ascii="Times New Roman" w:hAnsi="Times New Roman" w:cs="Times New Roman"/>
          <w:sz w:val="24"/>
          <w:szCs w:val="24"/>
        </w:rPr>
        <w:t xml:space="preserve">, p. </w:t>
      </w:r>
      <w:r w:rsidRPr="003A0D2D">
        <w:rPr>
          <w:rFonts w:ascii="Times New Roman" w:hAnsi="Times New Roman" w:cs="Times New Roman"/>
          <w:sz w:val="24"/>
          <w:szCs w:val="24"/>
        </w:rPr>
        <w:t>220-224, 2011.</w:t>
      </w:r>
    </w:p>
    <w:p w:rsidR="00B40F3F" w:rsidRPr="003A0D2D" w:rsidRDefault="00B40F3F" w:rsidP="00B40F3F">
      <w:pPr>
        <w:tabs>
          <w:tab w:val="left" w:pos="426"/>
        </w:tabs>
        <w:autoSpaceDE w:val="0"/>
        <w:autoSpaceDN w:val="0"/>
        <w:adjustRightInd w:val="0"/>
        <w:spacing w:before="240"/>
        <w:jc w:val="both"/>
        <w:rPr>
          <w:rFonts w:ascii="Times New Roman" w:hAnsi="Times New Roman" w:cs="Times New Roman"/>
          <w:sz w:val="24"/>
          <w:szCs w:val="24"/>
          <w:lang w:val="en-US"/>
        </w:rPr>
      </w:pPr>
      <w:r w:rsidRPr="006C2AAA">
        <w:rPr>
          <w:rFonts w:ascii="Times New Roman" w:hAnsi="Times New Roman" w:cs="Times New Roman"/>
          <w:sz w:val="24"/>
          <w:szCs w:val="24"/>
        </w:rPr>
        <w:t>TRICCO, A.C.</w:t>
      </w:r>
      <w:r w:rsidR="00557F4F" w:rsidRPr="006C2AAA">
        <w:rPr>
          <w:rFonts w:ascii="Times New Roman" w:hAnsi="Times New Roman" w:cs="Times New Roman"/>
          <w:sz w:val="24"/>
          <w:szCs w:val="24"/>
        </w:rPr>
        <w:t xml:space="preserve"> </w:t>
      </w:r>
      <w:proofErr w:type="gramStart"/>
      <w:r w:rsidR="00557F4F" w:rsidRPr="006C2AAA">
        <w:rPr>
          <w:rFonts w:ascii="Times New Roman" w:hAnsi="Times New Roman" w:cs="Times New Roman"/>
          <w:sz w:val="24"/>
          <w:szCs w:val="24"/>
        </w:rPr>
        <w:t>et</w:t>
      </w:r>
      <w:proofErr w:type="gramEnd"/>
      <w:r w:rsidR="00557F4F" w:rsidRPr="006C2AAA">
        <w:rPr>
          <w:rFonts w:ascii="Times New Roman" w:hAnsi="Times New Roman" w:cs="Times New Roman"/>
          <w:sz w:val="24"/>
          <w:szCs w:val="24"/>
        </w:rPr>
        <w:t xml:space="preserve"> al. </w:t>
      </w:r>
      <w:r w:rsidRPr="004C06DA">
        <w:rPr>
          <w:rFonts w:ascii="Times New Roman" w:hAnsi="Times New Roman" w:cs="Times New Roman"/>
          <w:sz w:val="24"/>
          <w:szCs w:val="24"/>
          <w:lang w:val="en-US"/>
        </w:rPr>
        <w:t>The art and science of kn</w:t>
      </w:r>
      <w:r w:rsidRPr="003A0D2D">
        <w:rPr>
          <w:rFonts w:ascii="Times New Roman" w:hAnsi="Times New Roman" w:cs="Times New Roman"/>
          <w:sz w:val="24"/>
          <w:szCs w:val="24"/>
          <w:lang w:val="en-US"/>
        </w:rPr>
        <w:t>owledge synthesis.</w:t>
      </w:r>
      <w:r>
        <w:rPr>
          <w:rFonts w:ascii="Times New Roman" w:hAnsi="Times New Roman" w:cs="Times New Roman"/>
          <w:sz w:val="24"/>
          <w:szCs w:val="24"/>
          <w:lang w:val="en-US"/>
        </w:rPr>
        <w:t xml:space="preserve"> </w:t>
      </w:r>
      <w:proofErr w:type="gramStart"/>
      <w:r w:rsidRPr="00EC14DC">
        <w:rPr>
          <w:rFonts w:ascii="Times New Roman" w:hAnsi="Times New Roman" w:cs="Times New Roman"/>
          <w:b/>
          <w:sz w:val="24"/>
          <w:szCs w:val="24"/>
          <w:lang w:val="en-US"/>
        </w:rPr>
        <w:t>J</w:t>
      </w:r>
      <w:r w:rsidR="00557F4F" w:rsidRPr="00EC14DC">
        <w:rPr>
          <w:rFonts w:ascii="Times New Roman" w:hAnsi="Times New Roman" w:cs="Times New Roman"/>
          <w:b/>
          <w:sz w:val="24"/>
          <w:szCs w:val="24"/>
          <w:lang w:val="en-US"/>
        </w:rPr>
        <w:t>ournal of</w:t>
      </w:r>
      <w:r w:rsidRPr="00EC14DC">
        <w:rPr>
          <w:rFonts w:ascii="Times New Roman" w:hAnsi="Times New Roman" w:cs="Times New Roman"/>
          <w:b/>
          <w:sz w:val="24"/>
          <w:szCs w:val="24"/>
          <w:lang w:val="en-US"/>
        </w:rPr>
        <w:t xml:space="preserve"> Clin</w:t>
      </w:r>
      <w:r w:rsidR="00557F4F" w:rsidRPr="00EC14DC">
        <w:rPr>
          <w:rFonts w:ascii="Times New Roman" w:hAnsi="Times New Roman" w:cs="Times New Roman"/>
          <w:b/>
          <w:sz w:val="24"/>
          <w:szCs w:val="24"/>
          <w:lang w:val="en-US"/>
        </w:rPr>
        <w:t>ical</w:t>
      </w:r>
      <w:r w:rsidRPr="00EC14DC">
        <w:rPr>
          <w:rFonts w:ascii="Times New Roman" w:hAnsi="Times New Roman" w:cs="Times New Roman"/>
          <w:b/>
          <w:sz w:val="24"/>
          <w:szCs w:val="24"/>
          <w:lang w:val="en-US"/>
        </w:rPr>
        <w:t xml:space="preserve"> Epidemiol</w:t>
      </w:r>
      <w:r w:rsidR="00557F4F" w:rsidRPr="00EC14DC">
        <w:rPr>
          <w:rFonts w:ascii="Times New Roman" w:hAnsi="Times New Roman" w:cs="Times New Roman"/>
          <w:b/>
          <w:sz w:val="24"/>
          <w:szCs w:val="24"/>
          <w:lang w:val="en-US"/>
        </w:rPr>
        <w:t>ogy</w:t>
      </w:r>
      <w:r w:rsidR="00557F4F">
        <w:rPr>
          <w:rFonts w:ascii="Times New Roman" w:hAnsi="Times New Roman" w:cs="Times New Roman"/>
          <w:i/>
          <w:sz w:val="24"/>
          <w:szCs w:val="24"/>
          <w:lang w:val="en-US"/>
        </w:rPr>
        <w:t>, v.</w:t>
      </w:r>
      <w:r w:rsidRPr="003A0D2D">
        <w:rPr>
          <w:rFonts w:ascii="Times New Roman" w:hAnsi="Times New Roman" w:cs="Times New Roman"/>
          <w:sz w:val="24"/>
          <w:szCs w:val="24"/>
          <w:lang w:val="en-US"/>
        </w:rPr>
        <w:t xml:space="preserve"> 64</w:t>
      </w:r>
      <w:r w:rsidR="00557F4F">
        <w:rPr>
          <w:rFonts w:ascii="Times New Roman" w:hAnsi="Times New Roman" w:cs="Times New Roman"/>
          <w:sz w:val="24"/>
          <w:szCs w:val="24"/>
          <w:lang w:val="en-US"/>
        </w:rPr>
        <w:t xml:space="preserve">, n. </w:t>
      </w:r>
      <w:r w:rsidRPr="003A0D2D">
        <w:rPr>
          <w:rFonts w:ascii="Times New Roman" w:hAnsi="Times New Roman" w:cs="Times New Roman"/>
          <w:sz w:val="24"/>
          <w:szCs w:val="24"/>
          <w:lang w:val="en-US"/>
        </w:rPr>
        <w:t>1</w:t>
      </w:r>
      <w:r w:rsidR="00557F4F">
        <w:rPr>
          <w:rFonts w:ascii="Times New Roman" w:hAnsi="Times New Roman" w:cs="Times New Roman"/>
          <w:sz w:val="24"/>
          <w:szCs w:val="24"/>
          <w:lang w:val="en-US"/>
        </w:rPr>
        <w:t xml:space="preserve">, p. </w:t>
      </w:r>
      <w:r w:rsidRPr="003A0D2D">
        <w:rPr>
          <w:rFonts w:ascii="Times New Roman" w:hAnsi="Times New Roman" w:cs="Times New Roman"/>
          <w:sz w:val="24"/>
          <w:szCs w:val="24"/>
          <w:lang w:val="en-US"/>
        </w:rPr>
        <w:t>11-20, 2011.</w:t>
      </w:r>
      <w:proofErr w:type="gramEnd"/>
    </w:p>
    <w:p w:rsidR="00B40F3F" w:rsidRPr="006A5A97" w:rsidRDefault="00B40F3F" w:rsidP="00B40F3F">
      <w:pPr>
        <w:tabs>
          <w:tab w:val="left" w:pos="426"/>
        </w:tabs>
        <w:autoSpaceDE w:val="0"/>
        <w:autoSpaceDN w:val="0"/>
        <w:adjustRightInd w:val="0"/>
        <w:spacing w:before="240"/>
        <w:jc w:val="both"/>
        <w:rPr>
          <w:rFonts w:ascii="Times New Roman" w:hAnsi="Times New Roman" w:cs="Times New Roman"/>
          <w:sz w:val="24"/>
          <w:szCs w:val="24"/>
          <w:lang w:val="en-GB"/>
        </w:rPr>
      </w:pPr>
      <w:r w:rsidRPr="00C33DC9">
        <w:rPr>
          <w:rFonts w:ascii="Times New Roman" w:hAnsi="Times New Roman" w:cs="Times New Roman"/>
          <w:sz w:val="24"/>
          <w:szCs w:val="24"/>
        </w:rPr>
        <w:t>VAS</w:t>
      </w:r>
      <w:r>
        <w:rPr>
          <w:rFonts w:ascii="Times New Roman" w:hAnsi="Times New Roman" w:cs="Times New Roman"/>
          <w:sz w:val="24"/>
          <w:szCs w:val="24"/>
        </w:rPr>
        <w:t>CONCELLOS,</w:t>
      </w:r>
      <w:r w:rsidRPr="006B75AD">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6B75AD">
        <w:rPr>
          <w:rFonts w:ascii="Times New Roman" w:hAnsi="Times New Roman" w:cs="Times New Roman"/>
          <w:sz w:val="24"/>
          <w:szCs w:val="24"/>
        </w:rPr>
        <w:t>C</w:t>
      </w:r>
      <w:r>
        <w:rPr>
          <w:rFonts w:ascii="Times New Roman" w:hAnsi="Times New Roman" w:cs="Times New Roman"/>
          <w:sz w:val="24"/>
          <w:szCs w:val="24"/>
        </w:rPr>
        <w:t>.</w:t>
      </w:r>
      <w:r w:rsidRPr="006B75AD">
        <w:rPr>
          <w:rFonts w:ascii="Times New Roman" w:hAnsi="Times New Roman" w:cs="Times New Roman"/>
          <w:sz w:val="24"/>
          <w:szCs w:val="24"/>
        </w:rPr>
        <w:t xml:space="preserve">C. Prevalência de cárie dentária em escolares de 7 a 12 anos de idade, na cidade de Araraquara, SP (Brasil), 1979. </w:t>
      </w:r>
      <w:proofErr w:type="spellStart"/>
      <w:proofErr w:type="gramStart"/>
      <w:r w:rsidRPr="00EC14DC">
        <w:rPr>
          <w:rFonts w:ascii="Times New Roman" w:hAnsi="Times New Roman" w:cs="Times New Roman"/>
          <w:b/>
          <w:sz w:val="24"/>
          <w:szCs w:val="24"/>
          <w:lang w:val="en-GB"/>
        </w:rPr>
        <w:t>Revista</w:t>
      </w:r>
      <w:proofErr w:type="spellEnd"/>
      <w:r w:rsidRPr="00EC14DC">
        <w:rPr>
          <w:rFonts w:ascii="Times New Roman" w:hAnsi="Times New Roman" w:cs="Times New Roman"/>
          <w:b/>
          <w:sz w:val="24"/>
          <w:szCs w:val="24"/>
          <w:lang w:val="en-GB"/>
        </w:rPr>
        <w:t xml:space="preserve"> de </w:t>
      </w:r>
      <w:proofErr w:type="spellStart"/>
      <w:r w:rsidRPr="00EC14DC">
        <w:rPr>
          <w:rFonts w:ascii="Times New Roman" w:hAnsi="Times New Roman" w:cs="Times New Roman"/>
          <w:b/>
          <w:sz w:val="24"/>
          <w:szCs w:val="24"/>
          <w:lang w:val="en-GB"/>
        </w:rPr>
        <w:t>Saúde</w:t>
      </w:r>
      <w:proofErr w:type="spellEnd"/>
      <w:r w:rsidRPr="00EC14DC">
        <w:rPr>
          <w:rFonts w:ascii="Times New Roman" w:hAnsi="Times New Roman" w:cs="Times New Roman"/>
          <w:b/>
          <w:sz w:val="24"/>
          <w:szCs w:val="24"/>
          <w:lang w:val="en-GB"/>
        </w:rPr>
        <w:t xml:space="preserve"> </w:t>
      </w:r>
      <w:proofErr w:type="spellStart"/>
      <w:r w:rsidRPr="00EC14DC">
        <w:rPr>
          <w:rFonts w:ascii="Times New Roman" w:hAnsi="Times New Roman" w:cs="Times New Roman"/>
          <w:b/>
          <w:sz w:val="24"/>
          <w:szCs w:val="24"/>
          <w:lang w:val="en-GB"/>
        </w:rPr>
        <w:t>Pública</w:t>
      </w:r>
      <w:proofErr w:type="spellEnd"/>
      <w:r w:rsidRPr="006A5A97">
        <w:rPr>
          <w:rFonts w:ascii="Times New Roman" w:hAnsi="Times New Roman" w:cs="Times New Roman"/>
          <w:b/>
          <w:bCs/>
          <w:sz w:val="24"/>
          <w:szCs w:val="24"/>
          <w:lang w:val="en-GB"/>
        </w:rPr>
        <w:t>,</w:t>
      </w:r>
      <w:r w:rsidRPr="006A5A97">
        <w:rPr>
          <w:rFonts w:ascii="Times New Roman" w:hAnsi="Times New Roman" w:cs="Times New Roman"/>
          <w:sz w:val="24"/>
          <w:szCs w:val="24"/>
          <w:lang w:val="en-GB"/>
        </w:rPr>
        <w:t xml:space="preserve"> </w:t>
      </w:r>
      <w:r w:rsidR="00557F4F" w:rsidRPr="006A5A97">
        <w:rPr>
          <w:rFonts w:ascii="Times New Roman" w:hAnsi="Times New Roman" w:cs="Times New Roman"/>
          <w:sz w:val="24"/>
          <w:szCs w:val="24"/>
          <w:lang w:val="en-GB"/>
        </w:rPr>
        <w:t xml:space="preserve">v. </w:t>
      </w:r>
      <w:r w:rsidRPr="006A5A97">
        <w:rPr>
          <w:rFonts w:ascii="Times New Roman" w:hAnsi="Times New Roman" w:cs="Times New Roman"/>
          <w:sz w:val="24"/>
          <w:szCs w:val="24"/>
          <w:lang w:val="en-GB"/>
        </w:rPr>
        <w:t>16</w:t>
      </w:r>
      <w:r w:rsidR="00557F4F" w:rsidRPr="006A5A97">
        <w:rPr>
          <w:rFonts w:ascii="Times New Roman" w:hAnsi="Times New Roman" w:cs="Times New Roman"/>
          <w:sz w:val="24"/>
          <w:szCs w:val="24"/>
          <w:lang w:val="en-GB"/>
        </w:rPr>
        <w:t xml:space="preserve">, p. </w:t>
      </w:r>
      <w:r w:rsidRPr="006A5A97">
        <w:rPr>
          <w:rFonts w:ascii="Times New Roman" w:hAnsi="Times New Roman" w:cs="Times New Roman"/>
          <w:sz w:val="24"/>
          <w:szCs w:val="24"/>
          <w:lang w:val="en-GB"/>
        </w:rPr>
        <w:t>317-28, 1982.</w:t>
      </w:r>
      <w:proofErr w:type="gramEnd"/>
    </w:p>
    <w:p w:rsidR="00B40F3F" w:rsidRPr="00DE3251" w:rsidRDefault="00B40F3F" w:rsidP="00B40F3F">
      <w:pPr>
        <w:tabs>
          <w:tab w:val="left" w:pos="426"/>
        </w:tabs>
        <w:autoSpaceDE w:val="0"/>
        <w:autoSpaceDN w:val="0"/>
        <w:adjustRightInd w:val="0"/>
        <w:spacing w:before="240"/>
        <w:jc w:val="both"/>
        <w:rPr>
          <w:rFonts w:ascii="Times New Roman" w:hAnsi="Times New Roman" w:cs="Times New Roman"/>
          <w:sz w:val="24"/>
          <w:szCs w:val="24"/>
          <w:lang w:val="en-US"/>
        </w:rPr>
      </w:pPr>
      <w:proofErr w:type="gramStart"/>
      <w:r w:rsidRPr="006A5A97">
        <w:rPr>
          <w:rFonts w:ascii="Times New Roman" w:hAnsi="Times New Roman" w:cs="Times New Roman"/>
          <w:color w:val="231F20"/>
          <w:sz w:val="24"/>
          <w:szCs w:val="24"/>
          <w:lang w:val="en-GB"/>
        </w:rPr>
        <w:t xml:space="preserve">VISWANATHAN, G. et al. </w:t>
      </w:r>
      <w:r w:rsidRPr="00DE3251">
        <w:rPr>
          <w:rFonts w:ascii="Times New Roman" w:hAnsi="Times New Roman" w:cs="Times New Roman"/>
          <w:color w:val="231F20"/>
          <w:sz w:val="24"/>
          <w:szCs w:val="24"/>
          <w:lang w:val="en-US"/>
        </w:rPr>
        <w:t>Mapping of fluoride endemic areas and assessment of fluoride exposure.</w:t>
      </w:r>
      <w:proofErr w:type="gramEnd"/>
      <w:r w:rsidRPr="00DE3251">
        <w:rPr>
          <w:rFonts w:ascii="Times New Roman" w:hAnsi="Times New Roman" w:cs="Times New Roman"/>
          <w:color w:val="231F20"/>
          <w:sz w:val="24"/>
          <w:szCs w:val="24"/>
          <w:lang w:val="en-US"/>
        </w:rPr>
        <w:t xml:space="preserve"> </w:t>
      </w:r>
      <w:proofErr w:type="gramStart"/>
      <w:r w:rsidR="00557F4F" w:rsidRPr="00EC14DC">
        <w:rPr>
          <w:rFonts w:ascii="Times New Roman" w:hAnsi="Times New Roman" w:cs="Times New Roman"/>
          <w:b/>
          <w:sz w:val="24"/>
          <w:szCs w:val="24"/>
          <w:lang w:val="en-US"/>
        </w:rPr>
        <w:t>Science of the T</w:t>
      </w:r>
      <w:r w:rsidRPr="00EC14DC">
        <w:rPr>
          <w:rFonts w:ascii="Times New Roman" w:hAnsi="Times New Roman" w:cs="Times New Roman"/>
          <w:b/>
          <w:sz w:val="24"/>
          <w:szCs w:val="24"/>
          <w:lang w:val="en-US"/>
        </w:rPr>
        <w:t xml:space="preserve">otal </w:t>
      </w:r>
      <w:r w:rsidR="00557F4F" w:rsidRPr="00EC14DC">
        <w:rPr>
          <w:rFonts w:ascii="Times New Roman" w:hAnsi="Times New Roman" w:cs="Times New Roman"/>
          <w:b/>
          <w:sz w:val="24"/>
          <w:szCs w:val="24"/>
          <w:lang w:val="en-US"/>
        </w:rPr>
        <w:t>E</w:t>
      </w:r>
      <w:r w:rsidRPr="00EC14DC">
        <w:rPr>
          <w:rFonts w:ascii="Times New Roman" w:hAnsi="Times New Roman" w:cs="Times New Roman"/>
          <w:b/>
          <w:sz w:val="24"/>
          <w:szCs w:val="24"/>
          <w:lang w:val="en-US"/>
        </w:rPr>
        <w:t>nvironment</w:t>
      </w:r>
      <w:r w:rsidRPr="00557F4F">
        <w:rPr>
          <w:rFonts w:ascii="Times New Roman" w:hAnsi="Times New Roman" w:cs="Times New Roman"/>
          <w:color w:val="231F20"/>
          <w:sz w:val="24"/>
          <w:szCs w:val="24"/>
          <w:lang w:val="en-US"/>
        </w:rPr>
        <w:t xml:space="preserve">, </w:t>
      </w:r>
      <w:r w:rsidR="00557F4F" w:rsidRPr="00557F4F">
        <w:rPr>
          <w:rFonts w:ascii="Times New Roman" w:hAnsi="Times New Roman" w:cs="Times New Roman"/>
          <w:color w:val="231F20"/>
          <w:sz w:val="24"/>
          <w:szCs w:val="24"/>
          <w:lang w:val="en-US"/>
        </w:rPr>
        <w:t>v.</w:t>
      </w:r>
      <w:r w:rsidR="00557F4F">
        <w:rPr>
          <w:rFonts w:ascii="Times New Roman" w:hAnsi="Times New Roman" w:cs="Times New Roman"/>
          <w:b/>
          <w:color w:val="231F20"/>
          <w:sz w:val="24"/>
          <w:szCs w:val="24"/>
          <w:lang w:val="en-US"/>
        </w:rPr>
        <w:t xml:space="preserve"> </w:t>
      </w:r>
      <w:r w:rsidRPr="00DE3251">
        <w:rPr>
          <w:rFonts w:ascii="Times New Roman" w:hAnsi="Times New Roman" w:cs="Times New Roman"/>
          <w:color w:val="231F20"/>
          <w:sz w:val="24"/>
          <w:szCs w:val="24"/>
          <w:lang w:val="en-US"/>
        </w:rPr>
        <w:t xml:space="preserve">407, </w:t>
      </w:r>
      <w:r w:rsidR="00557F4F">
        <w:rPr>
          <w:rFonts w:ascii="Times New Roman" w:hAnsi="Times New Roman" w:cs="Times New Roman"/>
          <w:color w:val="231F20"/>
          <w:sz w:val="24"/>
          <w:szCs w:val="24"/>
          <w:lang w:val="en-US"/>
        </w:rPr>
        <w:t xml:space="preserve">p. </w:t>
      </w:r>
      <w:r w:rsidRPr="00DE3251">
        <w:rPr>
          <w:rFonts w:ascii="Times New Roman" w:hAnsi="Times New Roman" w:cs="Times New Roman"/>
          <w:color w:val="231F20"/>
          <w:sz w:val="24"/>
          <w:szCs w:val="24"/>
          <w:lang w:val="en-US"/>
        </w:rPr>
        <w:t>1579</w:t>
      </w:r>
      <w:r w:rsidR="00557F4F">
        <w:rPr>
          <w:rFonts w:ascii="Times New Roman" w:hAnsi="Times New Roman" w:cs="Times New Roman"/>
          <w:color w:val="231F20"/>
          <w:sz w:val="24"/>
          <w:szCs w:val="24"/>
          <w:lang w:val="en-US"/>
        </w:rPr>
        <w:t>-</w:t>
      </w:r>
      <w:r w:rsidRPr="00DE3251">
        <w:rPr>
          <w:rFonts w:ascii="Times New Roman" w:hAnsi="Times New Roman" w:cs="Times New Roman"/>
          <w:color w:val="231F20"/>
          <w:sz w:val="24"/>
          <w:szCs w:val="24"/>
          <w:lang w:val="en-US"/>
        </w:rPr>
        <w:t>1587</w:t>
      </w:r>
      <w:r>
        <w:rPr>
          <w:rFonts w:ascii="Times New Roman" w:hAnsi="Times New Roman" w:cs="Times New Roman"/>
          <w:color w:val="231F20"/>
          <w:sz w:val="24"/>
          <w:szCs w:val="24"/>
          <w:lang w:val="en-US"/>
        </w:rPr>
        <w:t>, 2009.</w:t>
      </w:r>
      <w:proofErr w:type="gramEnd"/>
    </w:p>
    <w:p w:rsidR="00B40F3F" w:rsidRPr="00DE3251" w:rsidRDefault="00B40F3F" w:rsidP="00B40F3F">
      <w:pPr>
        <w:tabs>
          <w:tab w:val="left" w:pos="426"/>
        </w:tabs>
        <w:autoSpaceDE w:val="0"/>
        <w:autoSpaceDN w:val="0"/>
        <w:adjustRightInd w:val="0"/>
        <w:spacing w:before="24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WAMBU, </w:t>
      </w:r>
      <w:r w:rsidRPr="00DE3251">
        <w:rPr>
          <w:rFonts w:ascii="Times New Roman" w:hAnsi="Times New Roman" w:cs="Times New Roman"/>
          <w:sz w:val="24"/>
          <w:szCs w:val="24"/>
          <w:lang w:val="en-US"/>
        </w:rPr>
        <w:t>E</w:t>
      </w:r>
      <w:r>
        <w:rPr>
          <w:rFonts w:ascii="Times New Roman" w:hAnsi="Times New Roman" w:cs="Times New Roman"/>
          <w:sz w:val="24"/>
          <w:szCs w:val="24"/>
          <w:lang w:val="en-US"/>
        </w:rPr>
        <w:t>.</w:t>
      </w:r>
      <w:r w:rsidRPr="00DE3251">
        <w:rPr>
          <w:rFonts w:ascii="Times New Roman" w:hAnsi="Times New Roman" w:cs="Times New Roman"/>
          <w:sz w:val="24"/>
          <w:szCs w:val="24"/>
          <w:lang w:val="en-US"/>
        </w:rPr>
        <w:t>W</w:t>
      </w:r>
      <w:r>
        <w:rPr>
          <w:rFonts w:ascii="Times New Roman" w:hAnsi="Times New Roman" w:cs="Times New Roman"/>
          <w:sz w:val="24"/>
          <w:szCs w:val="24"/>
          <w:lang w:val="en-US"/>
        </w:rPr>
        <w:t>.</w:t>
      </w:r>
      <w:r w:rsidR="00557F4F">
        <w:rPr>
          <w:rFonts w:ascii="Times New Roman" w:hAnsi="Times New Roman" w:cs="Times New Roman"/>
          <w:sz w:val="24"/>
          <w:szCs w:val="24"/>
          <w:lang w:val="en-US"/>
        </w:rPr>
        <w:t xml:space="preserve"> et al. </w:t>
      </w:r>
      <w:r w:rsidRPr="00DE3251">
        <w:rPr>
          <w:rFonts w:ascii="Times New Roman" w:hAnsi="Times New Roman" w:cs="Times New Roman"/>
          <w:sz w:val="24"/>
          <w:szCs w:val="24"/>
          <w:lang w:val="en-US"/>
        </w:rPr>
        <w:t xml:space="preserve">High fluoride water in the </w:t>
      </w:r>
      <w:proofErr w:type="spellStart"/>
      <w:r w:rsidRPr="00DE3251">
        <w:rPr>
          <w:rFonts w:ascii="Times New Roman" w:hAnsi="Times New Roman" w:cs="Times New Roman"/>
          <w:sz w:val="24"/>
          <w:szCs w:val="24"/>
          <w:lang w:val="en-US"/>
        </w:rPr>
        <w:t>Gilgil</w:t>
      </w:r>
      <w:proofErr w:type="spellEnd"/>
      <w:r w:rsidRPr="00DE3251">
        <w:rPr>
          <w:rFonts w:ascii="Times New Roman" w:hAnsi="Times New Roman" w:cs="Times New Roman"/>
          <w:sz w:val="24"/>
          <w:szCs w:val="24"/>
          <w:lang w:val="en-US"/>
        </w:rPr>
        <w:t xml:space="preserve"> area of </w:t>
      </w:r>
      <w:proofErr w:type="spellStart"/>
      <w:r w:rsidRPr="00DE3251">
        <w:rPr>
          <w:rFonts w:ascii="Times New Roman" w:hAnsi="Times New Roman" w:cs="Times New Roman"/>
          <w:sz w:val="24"/>
          <w:szCs w:val="24"/>
          <w:lang w:val="en-US"/>
        </w:rPr>
        <w:t>Nakuru</w:t>
      </w:r>
      <w:proofErr w:type="spellEnd"/>
      <w:r w:rsidRPr="00DE3251">
        <w:rPr>
          <w:rFonts w:ascii="Times New Roman" w:hAnsi="Times New Roman" w:cs="Times New Roman"/>
          <w:sz w:val="24"/>
          <w:szCs w:val="24"/>
          <w:lang w:val="en-US"/>
        </w:rPr>
        <w:t xml:space="preserve"> County, Kenya.</w:t>
      </w:r>
      <w:proofErr w:type="gramEnd"/>
      <w:r>
        <w:rPr>
          <w:rFonts w:ascii="Times New Roman" w:hAnsi="Times New Roman" w:cs="Times New Roman"/>
          <w:sz w:val="24"/>
          <w:szCs w:val="24"/>
          <w:lang w:val="en-US"/>
        </w:rPr>
        <w:t xml:space="preserve"> </w:t>
      </w:r>
      <w:proofErr w:type="gramStart"/>
      <w:r w:rsidRPr="00EC14DC">
        <w:rPr>
          <w:rFonts w:ascii="Times New Roman" w:hAnsi="Times New Roman" w:cs="Times New Roman"/>
          <w:b/>
          <w:sz w:val="24"/>
          <w:szCs w:val="24"/>
          <w:lang w:val="en-US"/>
        </w:rPr>
        <w:t>Fluoride</w:t>
      </w:r>
      <w:r w:rsidRPr="00557F4F">
        <w:rPr>
          <w:rFonts w:ascii="Times New Roman" w:hAnsi="Times New Roman" w:cs="Times New Roman"/>
          <w:sz w:val="24"/>
          <w:szCs w:val="24"/>
          <w:lang w:val="en-US"/>
        </w:rPr>
        <w:t xml:space="preserve">, </w:t>
      </w:r>
      <w:r w:rsidR="00557F4F" w:rsidRPr="00557F4F">
        <w:rPr>
          <w:rFonts w:ascii="Times New Roman" w:hAnsi="Times New Roman" w:cs="Times New Roman"/>
          <w:sz w:val="24"/>
          <w:szCs w:val="24"/>
          <w:lang w:val="en-US"/>
        </w:rPr>
        <w:t>v.</w:t>
      </w:r>
      <w:r w:rsidR="00557F4F">
        <w:rPr>
          <w:rFonts w:ascii="Times New Roman" w:hAnsi="Times New Roman" w:cs="Times New Roman"/>
          <w:b/>
          <w:sz w:val="24"/>
          <w:szCs w:val="24"/>
          <w:lang w:val="en-US"/>
        </w:rPr>
        <w:t xml:space="preserve"> </w:t>
      </w:r>
      <w:r>
        <w:rPr>
          <w:rFonts w:ascii="Times New Roman" w:hAnsi="Times New Roman" w:cs="Times New Roman"/>
          <w:sz w:val="24"/>
          <w:szCs w:val="24"/>
          <w:lang w:val="en-US"/>
        </w:rPr>
        <w:t>44</w:t>
      </w:r>
      <w:r w:rsidR="00557F4F">
        <w:rPr>
          <w:rFonts w:ascii="Times New Roman" w:hAnsi="Times New Roman" w:cs="Times New Roman"/>
          <w:sz w:val="24"/>
          <w:szCs w:val="24"/>
          <w:lang w:val="en-US"/>
        </w:rPr>
        <w:t>, n.</w:t>
      </w:r>
      <w:r>
        <w:rPr>
          <w:rFonts w:ascii="Times New Roman" w:hAnsi="Times New Roman" w:cs="Times New Roman"/>
          <w:sz w:val="24"/>
          <w:szCs w:val="24"/>
          <w:lang w:val="en-US"/>
        </w:rPr>
        <w:t>1</w:t>
      </w:r>
      <w:r w:rsidR="00557F4F">
        <w:rPr>
          <w:rFonts w:ascii="Times New Roman" w:hAnsi="Times New Roman" w:cs="Times New Roman"/>
          <w:sz w:val="24"/>
          <w:szCs w:val="24"/>
          <w:lang w:val="en-US"/>
        </w:rPr>
        <w:t xml:space="preserve">, p. </w:t>
      </w:r>
      <w:r>
        <w:rPr>
          <w:rFonts w:ascii="Times New Roman" w:hAnsi="Times New Roman" w:cs="Times New Roman"/>
          <w:sz w:val="24"/>
          <w:szCs w:val="24"/>
          <w:lang w:val="en-US"/>
        </w:rPr>
        <w:t>37-41, 2011.</w:t>
      </w:r>
      <w:proofErr w:type="gramEnd"/>
    </w:p>
    <w:p w:rsidR="00B40F3F" w:rsidRPr="006C2AAA" w:rsidRDefault="00B40F3F" w:rsidP="00B40F3F">
      <w:pPr>
        <w:tabs>
          <w:tab w:val="left" w:pos="426"/>
        </w:tabs>
        <w:autoSpaceDE w:val="0"/>
        <w:autoSpaceDN w:val="0"/>
        <w:adjustRightInd w:val="0"/>
        <w:spacing w:before="240"/>
        <w:jc w:val="both"/>
        <w:rPr>
          <w:rFonts w:ascii="Times New Roman" w:hAnsi="Times New Roman" w:cs="Times New Roman"/>
          <w:sz w:val="24"/>
          <w:szCs w:val="24"/>
        </w:rPr>
      </w:pPr>
      <w:r>
        <w:rPr>
          <w:rFonts w:ascii="Times New Roman" w:hAnsi="Times New Roman" w:cs="Times New Roman"/>
          <w:sz w:val="24"/>
          <w:szCs w:val="24"/>
          <w:lang w:val="en-US"/>
        </w:rPr>
        <w:lastRenderedPageBreak/>
        <w:t>YARMOLINSKY, J.</w:t>
      </w:r>
      <w:r w:rsidR="00557F4F">
        <w:rPr>
          <w:rFonts w:ascii="Times New Roman" w:hAnsi="Times New Roman" w:cs="Times New Roman"/>
          <w:sz w:val="24"/>
          <w:szCs w:val="24"/>
          <w:lang w:val="en-US"/>
        </w:rPr>
        <w:t xml:space="preserve"> et al. </w:t>
      </w:r>
      <w:r w:rsidRPr="00DE3251">
        <w:rPr>
          <w:rFonts w:ascii="Times New Roman" w:hAnsi="Times New Roman" w:cs="Times New Roman"/>
          <w:sz w:val="24"/>
          <w:szCs w:val="24"/>
          <w:lang w:val="en-US"/>
        </w:rPr>
        <w:t xml:space="preserve">Variation in urban and rural water fluoride levels in Ontario. </w:t>
      </w:r>
      <w:proofErr w:type="spellStart"/>
      <w:r w:rsidRPr="006C2AAA">
        <w:rPr>
          <w:rFonts w:ascii="Times New Roman" w:hAnsi="Times New Roman" w:cs="Times New Roman"/>
          <w:b/>
          <w:sz w:val="24"/>
          <w:szCs w:val="24"/>
        </w:rPr>
        <w:t>J</w:t>
      </w:r>
      <w:r w:rsidR="00557F4F" w:rsidRPr="006C2AAA">
        <w:rPr>
          <w:rFonts w:ascii="Times New Roman" w:hAnsi="Times New Roman" w:cs="Times New Roman"/>
          <w:b/>
          <w:sz w:val="24"/>
          <w:szCs w:val="24"/>
        </w:rPr>
        <w:t>ournal</w:t>
      </w:r>
      <w:proofErr w:type="spellEnd"/>
      <w:r w:rsidR="00557F4F" w:rsidRPr="006C2AAA">
        <w:rPr>
          <w:rFonts w:ascii="Times New Roman" w:hAnsi="Times New Roman" w:cs="Times New Roman"/>
          <w:b/>
          <w:sz w:val="24"/>
          <w:szCs w:val="24"/>
        </w:rPr>
        <w:t xml:space="preserve"> </w:t>
      </w:r>
      <w:proofErr w:type="spellStart"/>
      <w:r w:rsidR="00557F4F" w:rsidRPr="006C2AAA">
        <w:rPr>
          <w:rFonts w:ascii="Times New Roman" w:hAnsi="Times New Roman" w:cs="Times New Roman"/>
          <w:b/>
          <w:sz w:val="24"/>
          <w:szCs w:val="24"/>
        </w:rPr>
        <w:t>of</w:t>
      </w:r>
      <w:proofErr w:type="spellEnd"/>
      <w:r w:rsidRPr="006C2AAA">
        <w:rPr>
          <w:rFonts w:ascii="Times New Roman" w:hAnsi="Times New Roman" w:cs="Times New Roman"/>
          <w:b/>
          <w:sz w:val="24"/>
          <w:szCs w:val="24"/>
        </w:rPr>
        <w:t xml:space="preserve"> </w:t>
      </w:r>
      <w:proofErr w:type="spellStart"/>
      <w:r w:rsidRPr="006C2AAA">
        <w:rPr>
          <w:rFonts w:ascii="Times New Roman" w:hAnsi="Times New Roman" w:cs="Times New Roman"/>
          <w:b/>
          <w:sz w:val="24"/>
          <w:szCs w:val="24"/>
        </w:rPr>
        <w:t>Can</w:t>
      </w:r>
      <w:r w:rsidR="00557F4F" w:rsidRPr="006C2AAA">
        <w:rPr>
          <w:rFonts w:ascii="Times New Roman" w:hAnsi="Times New Roman" w:cs="Times New Roman"/>
          <w:b/>
          <w:sz w:val="24"/>
          <w:szCs w:val="24"/>
        </w:rPr>
        <w:t>adian</w:t>
      </w:r>
      <w:proofErr w:type="spellEnd"/>
      <w:r w:rsidRPr="006C2AAA">
        <w:rPr>
          <w:rFonts w:ascii="Times New Roman" w:hAnsi="Times New Roman" w:cs="Times New Roman"/>
          <w:b/>
          <w:sz w:val="24"/>
          <w:szCs w:val="24"/>
        </w:rPr>
        <w:t xml:space="preserve"> Dent</w:t>
      </w:r>
      <w:r w:rsidR="00557F4F" w:rsidRPr="006C2AAA">
        <w:rPr>
          <w:rFonts w:ascii="Times New Roman" w:hAnsi="Times New Roman" w:cs="Times New Roman"/>
          <w:b/>
          <w:sz w:val="24"/>
          <w:szCs w:val="24"/>
        </w:rPr>
        <w:t>al</w:t>
      </w:r>
      <w:r w:rsidRPr="006C2AAA">
        <w:rPr>
          <w:rFonts w:ascii="Times New Roman" w:hAnsi="Times New Roman" w:cs="Times New Roman"/>
          <w:b/>
          <w:sz w:val="24"/>
          <w:szCs w:val="24"/>
        </w:rPr>
        <w:t xml:space="preserve"> </w:t>
      </w:r>
      <w:proofErr w:type="spellStart"/>
      <w:r w:rsidRPr="006C2AAA">
        <w:rPr>
          <w:rFonts w:ascii="Times New Roman" w:hAnsi="Times New Roman" w:cs="Times New Roman"/>
          <w:b/>
          <w:sz w:val="24"/>
          <w:szCs w:val="24"/>
        </w:rPr>
        <w:t>Assoc</w:t>
      </w:r>
      <w:r w:rsidR="00557F4F" w:rsidRPr="006C2AAA">
        <w:rPr>
          <w:rFonts w:ascii="Times New Roman" w:hAnsi="Times New Roman" w:cs="Times New Roman"/>
          <w:b/>
          <w:sz w:val="24"/>
          <w:szCs w:val="24"/>
        </w:rPr>
        <w:t>iation</w:t>
      </w:r>
      <w:proofErr w:type="spellEnd"/>
      <w:r w:rsidRPr="006C2AAA">
        <w:rPr>
          <w:rFonts w:ascii="Times New Roman" w:hAnsi="Times New Roman" w:cs="Times New Roman"/>
          <w:sz w:val="24"/>
          <w:szCs w:val="24"/>
        </w:rPr>
        <w:t xml:space="preserve">, </w:t>
      </w:r>
      <w:r w:rsidR="00557F4F" w:rsidRPr="006C2AAA">
        <w:rPr>
          <w:rFonts w:ascii="Times New Roman" w:hAnsi="Times New Roman" w:cs="Times New Roman"/>
          <w:sz w:val="24"/>
          <w:szCs w:val="24"/>
        </w:rPr>
        <w:t xml:space="preserve">v. </w:t>
      </w:r>
      <w:r w:rsidRPr="006C2AAA">
        <w:rPr>
          <w:rFonts w:ascii="Times New Roman" w:hAnsi="Times New Roman" w:cs="Times New Roman"/>
          <w:sz w:val="24"/>
          <w:szCs w:val="24"/>
        </w:rPr>
        <w:t>75</w:t>
      </w:r>
      <w:r w:rsidR="00557F4F" w:rsidRPr="006C2AAA">
        <w:rPr>
          <w:rFonts w:ascii="Times New Roman" w:hAnsi="Times New Roman" w:cs="Times New Roman"/>
          <w:sz w:val="24"/>
          <w:szCs w:val="24"/>
        </w:rPr>
        <w:t xml:space="preserve">, n. </w:t>
      </w:r>
      <w:r w:rsidRPr="006C2AAA">
        <w:rPr>
          <w:rFonts w:ascii="Times New Roman" w:hAnsi="Times New Roman" w:cs="Times New Roman"/>
          <w:sz w:val="24"/>
          <w:szCs w:val="24"/>
        </w:rPr>
        <w:t>10</w:t>
      </w:r>
      <w:r w:rsidR="00557F4F" w:rsidRPr="006C2AAA">
        <w:rPr>
          <w:rFonts w:ascii="Times New Roman" w:hAnsi="Times New Roman" w:cs="Times New Roman"/>
          <w:sz w:val="24"/>
          <w:szCs w:val="24"/>
        </w:rPr>
        <w:t xml:space="preserve">, p. </w:t>
      </w:r>
      <w:r w:rsidRPr="006C2AAA">
        <w:rPr>
          <w:rFonts w:ascii="Times New Roman" w:hAnsi="Times New Roman" w:cs="Times New Roman"/>
          <w:sz w:val="24"/>
          <w:szCs w:val="24"/>
        </w:rPr>
        <w:t>707, 2009.</w:t>
      </w:r>
    </w:p>
    <w:p w:rsidR="00B40F3F" w:rsidRPr="008674B0" w:rsidRDefault="00B40F3F" w:rsidP="00B40F3F">
      <w:pPr>
        <w:tabs>
          <w:tab w:val="left" w:pos="426"/>
        </w:tabs>
        <w:autoSpaceDE w:val="0"/>
        <w:autoSpaceDN w:val="0"/>
        <w:adjustRightInd w:val="0"/>
        <w:spacing w:before="240"/>
        <w:jc w:val="both"/>
        <w:rPr>
          <w:rFonts w:ascii="Times New Roman" w:hAnsi="Times New Roman" w:cs="Times New Roman"/>
          <w:sz w:val="24"/>
          <w:szCs w:val="24"/>
        </w:rPr>
      </w:pPr>
      <w:r w:rsidRPr="006C2AAA">
        <w:rPr>
          <w:rFonts w:ascii="Times New Roman" w:hAnsi="Times New Roman" w:cs="Times New Roman"/>
          <w:sz w:val="24"/>
          <w:szCs w:val="24"/>
        </w:rPr>
        <w:t>WALDMAN, E.</w:t>
      </w:r>
      <w:r w:rsidR="006F35CC" w:rsidRPr="006C2AAA">
        <w:rPr>
          <w:rFonts w:ascii="Times New Roman" w:hAnsi="Times New Roman" w:cs="Times New Roman"/>
          <w:sz w:val="24"/>
          <w:szCs w:val="24"/>
        </w:rPr>
        <w:t xml:space="preserve"> </w:t>
      </w:r>
      <w:r w:rsidRPr="006C2AAA">
        <w:rPr>
          <w:rFonts w:ascii="Times New Roman" w:hAnsi="Times New Roman" w:cs="Times New Roman"/>
          <w:b/>
          <w:sz w:val="24"/>
          <w:szCs w:val="24"/>
        </w:rPr>
        <w:t>Vigilância em Saúde Pública</w:t>
      </w:r>
      <w:r w:rsidRPr="006C2AAA">
        <w:rPr>
          <w:rFonts w:ascii="Times New Roman" w:hAnsi="Times New Roman" w:cs="Times New Roman"/>
          <w:sz w:val="24"/>
          <w:szCs w:val="24"/>
        </w:rPr>
        <w:t xml:space="preserve">. </w:t>
      </w:r>
      <w:r>
        <w:rPr>
          <w:rFonts w:ascii="Times New Roman" w:hAnsi="Times New Roman" w:cs="Times New Roman"/>
          <w:sz w:val="24"/>
          <w:szCs w:val="24"/>
        </w:rPr>
        <w:t>São Paulo</w:t>
      </w:r>
      <w:r w:rsidRPr="008674B0">
        <w:rPr>
          <w:rFonts w:ascii="Times New Roman" w:hAnsi="Times New Roman" w:cs="Times New Roman"/>
          <w:sz w:val="24"/>
          <w:szCs w:val="24"/>
        </w:rPr>
        <w:t>: Faculdade de Saúde Pública da</w:t>
      </w:r>
      <w:r w:rsidR="00557F4F">
        <w:rPr>
          <w:rFonts w:ascii="Times New Roman" w:hAnsi="Times New Roman" w:cs="Times New Roman"/>
          <w:sz w:val="24"/>
          <w:szCs w:val="24"/>
        </w:rPr>
        <w:t xml:space="preserve"> </w:t>
      </w:r>
      <w:r w:rsidRPr="008674B0">
        <w:rPr>
          <w:rFonts w:ascii="Times New Roman" w:hAnsi="Times New Roman" w:cs="Times New Roman"/>
          <w:sz w:val="24"/>
          <w:szCs w:val="24"/>
        </w:rPr>
        <w:t>U</w:t>
      </w:r>
      <w:r>
        <w:rPr>
          <w:rFonts w:ascii="Times New Roman" w:hAnsi="Times New Roman" w:cs="Times New Roman"/>
          <w:sz w:val="24"/>
          <w:szCs w:val="24"/>
        </w:rPr>
        <w:t>niversidade de São Paulo, 1998.</w:t>
      </w:r>
    </w:p>
    <w:p w:rsidR="00B40F3F" w:rsidRDefault="00B40F3F" w:rsidP="00B40F3F">
      <w:pPr>
        <w:tabs>
          <w:tab w:val="left" w:pos="426"/>
        </w:tabs>
        <w:autoSpaceDE w:val="0"/>
        <w:autoSpaceDN w:val="0"/>
        <w:adjustRightInd w:val="0"/>
        <w:spacing w:before="240"/>
        <w:jc w:val="both"/>
        <w:rPr>
          <w:rFonts w:ascii="Times New Roman" w:hAnsi="Times New Roman" w:cs="Times New Roman"/>
          <w:sz w:val="24"/>
          <w:szCs w:val="24"/>
          <w:lang w:val="en-GB"/>
        </w:rPr>
      </w:pPr>
      <w:r>
        <w:rPr>
          <w:rFonts w:ascii="Times New Roman" w:hAnsi="Times New Roman" w:cs="Times New Roman"/>
          <w:sz w:val="24"/>
          <w:szCs w:val="24"/>
          <w:lang w:val="en-US"/>
        </w:rPr>
        <w:t>[</w:t>
      </w:r>
      <w:r w:rsidRPr="009233A3">
        <w:rPr>
          <w:rFonts w:ascii="Times New Roman" w:hAnsi="Times New Roman" w:cs="Times New Roman"/>
          <w:sz w:val="24"/>
          <w:szCs w:val="24"/>
          <w:lang w:val="en-US"/>
        </w:rPr>
        <w:t>WHO</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World Health Organization.</w:t>
      </w:r>
      <w:proofErr w:type="gramEnd"/>
      <w:r>
        <w:rPr>
          <w:rFonts w:ascii="Times New Roman" w:hAnsi="Times New Roman" w:cs="Times New Roman"/>
          <w:sz w:val="24"/>
          <w:szCs w:val="24"/>
          <w:lang w:val="en-US"/>
        </w:rPr>
        <w:t xml:space="preserve"> </w:t>
      </w:r>
      <w:proofErr w:type="gramStart"/>
      <w:r w:rsidRPr="00EC14DC">
        <w:rPr>
          <w:rFonts w:ascii="Times New Roman" w:hAnsi="Times New Roman" w:cs="Times New Roman"/>
          <w:b/>
          <w:sz w:val="24"/>
          <w:szCs w:val="24"/>
          <w:lang w:val="en-US"/>
        </w:rPr>
        <w:t>Guidelines for drinking-water quality</w:t>
      </w:r>
      <w:r w:rsidRPr="00EC14DC">
        <w:rPr>
          <w:rFonts w:ascii="Times New Roman" w:hAnsi="Times New Roman" w:cs="Times New Roman"/>
          <w:sz w:val="24"/>
          <w:szCs w:val="24"/>
          <w:lang w:val="en-US"/>
        </w:rPr>
        <w:t>.</w:t>
      </w:r>
      <w:proofErr w:type="gramEnd"/>
      <w:r w:rsidR="00EC14DC">
        <w:rPr>
          <w:rFonts w:ascii="Times New Roman" w:hAnsi="Times New Roman" w:cs="Times New Roman"/>
          <w:sz w:val="24"/>
          <w:szCs w:val="24"/>
          <w:lang w:val="en-GB"/>
        </w:rPr>
        <w:t xml:space="preserve"> </w:t>
      </w:r>
      <w:proofErr w:type="gramStart"/>
      <w:r w:rsidRPr="009233A3">
        <w:rPr>
          <w:rFonts w:ascii="Times New Roman" w:hAnsi="Times New Roman" w:cs="Times New Roman"/>
          <w:sz w:val="24"/>
          <w:szCs w:val="24"/>
          <w:lang w:val="en-GB"/>
        </w:rPr>
        <w:t>4</w:t>
      </w:r>
      <w:r w:rsidRPr="009233A3">
        <w:rPr>
          <w:rFonts w:ascii="Times New Roman" w:hAnsi="Times New Roman" w:cs="Times New Roman"/>
          <w:sz w:val="24"/>
          <w:szCs w:val="24"/>
          <w:u w:val="single"/>
          <w:vertAlign w:val="superscript"/>
          <w:lang w:val="en-GB"/>
        </w:rPr>
        <w:t>o</w:t>
      </w:r>
      <w:r w:rsidRPr="009233A3">
        <w:rPr>
          <w:rFonts w:ascii="Times New Roman" w:hAnsi="Times New Roman" w:cs="Times New Roman"/>
          <w:sz w:val="24"/>
          <w:szCs w:val="24"/>
          <w:lang w:val="en-GB"/>
        </w:rPr>
        <w:t xml:space="preserve"> edition.</w:t>
      </w:r>
      <w:proofErr w:type="gramEnd"/>
      <w:r w:rsidRPr="009233A3">
        <w:rPr>
          <w:rFonts w:ascii="Times New Roman" w:hAnsi="Times New Roman" w:cs="Times New Roman"/>
          <w:sz w:val="24"/>
          <w:szCs w:val="24"/>
          <w:lang w:val="en-GB"/>
        </w:rPr>
        <w:t xml:space="preserve"> , </w:t>
      </w:r>
      <w:r>
        <w:rPr>
          <w:rFonts w:ascii="Times New Roman" w:hAnsi="Times New Roman" w:cs="Times New Roman"/>
          <w:sz w:val="24"/>
          <w:szCs w:val="24"/>
          <w:lang w:val="en-GB"/>
        </w:rPr>
        <w:t xml:space="preserve">Geneva: </w:t>
      </w:r>
      <w:r w:rsidRPr="00EC14DC">
        <w:rPr>
          <w:rFonts w:ascii="Times New Roman" w:hAnsi="Times New Roman" w:cs="Times New Roman"/>
          <w:sz w:val="24"/>
          <w:szCs w:val="24"/>
          <w:lang w:val="en-GB"/>
        </w:rPr>
        <w:t>WHO</w:t>
      </w:r>
      <w:r>
        <w:rPr>
          <w:rFonts w:ascii="Times New Roman" w:hAnsi="Times New Roman" w:cs="Times New Roman"/>
          <w:sz w:val="24"/>
          <w:szCs w:val="24"/>
          <w:lang w:val="en-GB"/>
        </w:rPr>
        <w:t xml:space="preserve">; </w:t>
      </w:r>
      <w:r w:rsidRPr="009233A3">
        <w:rPr>
          <w:rFonts w:ascii="Times New Roman" w:hAnsi="Times New Roman" w:cs="Times New Roman"/>
          <w:sz w:val="24"/>
          <w:szCs w:val="24"/>
          <w:lang w:val="en-GB"/>
        </w:rPr>
        <w:t>2011.</w:t>
      </w:r>
    </w:p>
    <w:p w:rsidR="009233A3" w:rsidRPr="00C33DC9" w:rsidRDefault="009233A3" w:rsidP="009233A3">
      <w:pPr>
        <w:tabs>
          <w:tab w:val="left" w:pos="426"/>
        </w:tabs>
        <w:autoSpaceDE w:val="0"/>
        <w:autoSpaceDN w:val="0"/>
        <w:adjustRightInd w:val="0"/>
        <w:spacing w:before="240"/>
        <w:rPr>
          <w:rFonts w:ascii="Times New Roman" w:hAnsi="Times New Roman" w:cs="Times New Roman"/>
          <w:sz w:val="24"/>
          <w:szCs w:val="24"/>
          <w:lang w:val="en-GB"/>
        </w:rPr>
      </w:pPr>
    </w:p>
    <w:p w:rsidR="006C2AAA" w:rsidRDefault="006C2AAA">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6C2AAA" w:rsidRDefault="006C2AAA" w:rsidP="006C2AAA">
      <w:pPr>
        <w:autoSpaceDE w:val="0"/>
        <w:autoSpaceDN w:val="0"/>
        <w:adjustRightInd w:val="0"/>
        <w:spacing w:line="480" w:lineRule="auto"/>
        <w:rPr>
          <w:noProof/>
          <w:lang w:eastAsia="pt-BR"/>
        </w:rPr>
      </w:pPr>
    </w:p>
    <w:p w:rsidR="006C2AAA" w:rsidRDefault="006C2AAA" w:rsidP="006C2AAA">
      <w:pPr>
        <w:autoSpaceDE w:val="0"/>
        <w:autoSpaceDN w:val="0"/>
        <w:adjustRightInd w:val="0"/>
        <w:spacing w:line="480" w:lineRule="auto"/>
        <w:rPr>
          <w:noProof/>
          <w:lang w:eastAsia="pt-BR"/>
        </w:rPr>
      </w:pPr>
    </w:p>
    <w:p w:rsidR="006C2AAA" w:rsidRDefault="006C2AAA" w:rsidP="006C2AAA">
      <w:pPr>
        <w:autoSpaceDE w:val="0"/>
        <w:autoSpaceDN w:val="0"/>
        <w:adjustRightInd w:val="0"/>
        <w:spacing w:line="480" w:lineRule="auto"/>
        <w:rPr>
          <w:noProof/>
          <w:lang w:eastAsia="pt-BR"/>
        </w:rPr>
      </w:pPr>
    </w:p>
    <w:p w:rsidR="006C2AAA" w:rsidRDefault="006C2AAA" w:rsidP="006C2AAA">
      <w:pPr>
        <w:autoSpaceDE w:val="0"/>
        <w:autoSpaceDN w:val="0"/>
        <w:adjustRightInd w:val="0"/>
        <w:spacing w:line="480" w:lineRule="auto"/>
        <w:rPr>
          <w:noProof/>
          <w:lang w:eastAsia="pt-BR"/>
        </w:rPr>
      </w:pPr>
    </w:p>
    <w:p w:rsidR="006C2AAA" w:rsidRDefault="006C2AAA" w:rsidP="006C2AAA">
      <w:pPr>
        <w:autoSpaceDE w:val="0"/>
        <w:autoSpaceDN w:val="0"/>
        <w:adjustRightInd w:val="0"/>
        <w:spacing w:line="480" w:lineRule="auto"/>
      </w:pPr>
      <w:r>
        <w:rPr>
          <w:noProof/>
          <w:lang w:eastAsia="pt-BR"/>
        </w:rPr>
        <w:drawing>
          <wp:inline distT="0" distB="0" distL="0" distR="0" wp14:anchorId="5DE5963F" wp14:editId="4BC1C607">
            <wp:extent cx="5717953" cy="502326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311" r="17695"/>
                    <a:stretch/>
                  </pic:blipFill>
                  <pic:spPr bwMode="auto">
                    <a:xfrm>
                      <a:off x="0" y="0"/>
                      <a:ext cx="5723868" cy="5028458"/>
                    </a:xfrm>
                    <a:prstGeom prst="rect">
                      <a:avLst/>
                    </a:prstGeom>
                    <a:ln>
                      <a:noFill/>
                    </a:ln>
                    <a:extLst>
                      <a:ext uri="{53640926-AAD7-44D8-BBD7-CCE9431645EC}">
                        <a14:shadowObscured xmlns:a14="http://schemas.microsoft.com/office/drawing/2010/main"/>
                      </a:ext>
                    </a:extLst>
                  </pic:spPr>
                </pic:pic>
              </a:graphicData>
            </a:graphic>
          </wp:inline>
        </w:drawing>
      </w:r>
    </w:p>
    <w:p w:rsidR="006C2AAA" w:rsidRPr="00BC5E97" w:rsidRDefault="006C2AAA" w:rsidP="006C2AAA">
      <w:pPr>
        <w:pStyle w:val="PargrafodaLista"/>
        <w:autoSpaceDE w:val="0"/>
        <w:autoSpaceDN w:val="0"/>
        <w:adjustRightInd w:val="0"/>
        <w:spacing w:after="0" w:line="240" w:lineRule="auto"/>
        <w:ind w:left="0"/>
        <w:jc w:val="both"/>
        <w:rPr>
          <w:rFonts w:ascii="Times New Roman" w:hAnsi="Times New Roman" w:cs="Times New Roman"/>
          <w:b/>
          <w:bCs/>
        </w:rPr>
      </w:pPr>
      <w:bookmarkStart w:id="0" w:name="_GoBack"/>
      <w:r w:rsidRPr="00BC5E97">
        <w:rPr>
          <w:rFonts w:ascii="Times New Roman" w:hAnsi="Times New Roman" w:cs="Times New Roman"/>
          <w:b/>
          <w:bCs/>
        </w:rPr>
        <w:t xml:space="preserve">Figura </w:t>
      </w:r>
      <w:bookmarkEnd w:id="0"/>
      <w:r w:rsidRPr="00BC5E97">
        <w:rPr>
          <w:rFonts w:ascii="Times New Roman" w:hAnsi="Times New Roman" w:cs="Times New Roman"/>
          <w:b/>
          <w:bCs/>
        </w:rPr>
        <w:t>1</w:t>
      </w:r>
      <w:r>
        <w:rPr>
          <w:rFonts w:ascii="Times New Roman" w:hAnsi="Times New Roman" w:cs="Times New Roman"/>
          <w:b/>
          <w:bCs/>
        </w:rPr>
        <w:t>.</w:t>
      </w:r>
    </w:p>
    <w:p w:rsidR="006C2AAA" w:rsidRPr="00BC5E97" w:rsidRDefault="006C2AAA" w:rsidP="006C2AAA">
      <w:pPr>
        <w:pStyle w:val="PargrafodaLista"/>
        <w:autoSpaceDE w:val="0"/>
        <w:autoSpaceDN w:val="0"/>
        <w:adjustRightInd w:val="0"/>
        <w:spacing w:after="0" w:line="240" w:lineRule="auto"/>
        <w:ind w:left="0"/>
        <w:jc w:val="both"/>
        <w:rPr>
          <w:rFonts w:ascii="Times New Roman" w:hAnsi="Times New Roman" w:cs="Times New Roman"/>
          <w:bCs/>
        </w:rPr>
      </w:pPr>
      <w:r w:rsidRPr="00BC5E97">
        <w:rPr>
          <w:rFonts w:ascii="Times New Roman" w:hAnsi="Times New Roman" w:cs="Times New Roman"/>
          <w:bCs/>
        </w:rPr>
        <w:t>Fluxograma da busca e seleção dos estudos.</w:t>
      </w:r>
    </w:p>
    <w:p w:rsidR="00BC5E97" w:rsidRPr="006C2AAA" w:rsidRDefault="00BC5E97" w:rsidP="00BC5E97">
      <w:pPr>
        <w:tabs>
          <w:tab w:val="left" w:pos="426"/>
        </w:tabs>
        <w:autoSpaceDE w:val="0"/>
        <w:autoSpaceDN w:val="0"/>
        <w:adjustRightInd w:val="0"/>
        <w:spacing w:before="240"/>
        <w:rPr>
          <w:rFonts w:ascii="Times New Roman" w:hAnsi="Times New Roman" w:cs="Times New Roman"/>
          <w:sz w:val="24"/>
          <w:szCs w:val="24"/>
        </w:rPr>
      </w:pPr>
    </w:p>
    <w:sectPr w:rsidR="00BC5E97" w:rsidRPr="006C2AAA" w:rsidSect="006A5A97">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210" w:rsidRDefault="00B32210" w:rsidP="005D08CF">
      <w:r>
        <w:separator/>
      </w:r>
    </w:p>
  </w:endnote>
  <w:endnote w:type="continuationSeparator" w:id="0">
    <w:p w:rsidR="00B32210" w:rsidRDefault="00B32210" w:rsidP="005D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Md BT">
    <w:altName w:val="Futura Md BT"/>
    <w:panose1 w:val="00000000000000000000"/>
    <w:charset w:val="00"/>
    <w:family w:val="swiss"/>
    <w:notTrueType/>
    <w:pitch w:val="default"/>
    <w:sig w:usb0="00000003" w:usb1="00000000" w:usb2="00000000" w:usb3="00000000" w:csb0="00000001" w:csb1="00000000"/>
  </w:font>
  <w:font w:name="Futura Lt BT">
    <w:altName w:val="Futura Lt B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82D" w:rsidRDefault="00DE782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82D" w:rsidRDefault="00DE782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82D" w:rsidRDefault="00DE782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210" w:rsidRDefault="00B32210" w:rsidP="005D08CF">
      <w:r>
        <w:separator/>
      </w:r>
    </w:p>
  </w:footnote>
  <w:footnote w:type="continuationSeparator" w:id="0">
    <w:p w:rsidR="00B32210" w:rsidRDefault="00B32210" w:rsidP="005D0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82D" w:rsidRDefault="00DE782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38B" w:rsidRPr="00DE782D" w:rsidRDefault="00EA538B" w:rsidP="00DE782D">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82D" w:rsidRDefault="00DE782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D0826"/>
    <w:multiLevelType w:val="hybridMultilevel"/>
    <w:tmpl w:val="DF484DDA"/>
    <w:lvl w:ilvl="0" w:tplc="D97879E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AE539E"/>
    <w:multiLevelType w:val="hybridMultilevel"/>
    <w:tmpl w:val="CD64ED0E"/>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256324"/>
    <w:multiLevelType w:val="hybridMultilevel"/>
    <w:tmpl w:val="292603A4"/>
    <w:lvl w:ilvl="0" w:tplc="D4EC1E42">
      <w:start w:val="1"/>
      <w:numFmt w:val="bullet"/>
      <w:lvlText w:val="-"/>
      <w:lvlJc w:val="left"/>
      <w:pPr>
        <w:ind w:left="720" w:hanging="360"/>
      </w:pPr>
      <w:rPr>
        <w:rFonts w:ascii="Arial" w:eastAsiaTheme="minorEastAsia"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A7533BE"/>
    <w:multiLevelType w:val="hybridMultilevel"/>
    <w:tmpl w:val="6082E9B4"/>
    <w:lvl w:ilvl="0" w:tplc="8AC424E8">
      <w:start w:val="2"/>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F1518DB"/>
    <w:multiLevelType w:val="hybridMultilevel"/>
    <w:tmpl w:val="E06AD71E"/>
    <w:lvl w:ilvl="0" w:tplc="97AC17F2">
      <w:start w:val="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1160C80"/>
    <w:multiLevelType w:val="hybridMultilevel"/>
    <w:tmpl w:val="3B00DE8C"/>
    <w:lvl w:ilvl="0" w:tplc="5E520702">
      <w:start w:val="5"/>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CCE079B"/>
    <w:multiLevelType w:val="hybridMultilevel"/>
    <w:tmpl w:val="CD64ED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E34384F"/>
    <w:multiLevelType w:val="hybridMultilevel"/>
    <w:tmpl w:val="B48E4CD0"/>
    <w:lvl w:ilvl="0" w:tplc="CEA665C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49E498D"/>
    <w:multiLevelType w:val="multilevel"/>
    <w:tmpl w:val="C1BCCE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9AB1003"/>
    <w:multiLevelType w:val="hybridMultilevel"/>
    <w:tmpl w:val="D5C6CB3E"/>
    <w:lvl w:ilvl="0" w:tplc="FDD69EE8">
      <w:start w:val="7"/>
      <w:numFmt w:val="bullet"/>
      <w:lvlText w:val="-"/>
      <w:lvlJc w:val="left"/>
      <w:pPr>
        <w:ind w:left="585" w:hanging="360"/>
      </w:pPr>
      <w:rPr>
        <w:rFonts w:ascii="Arial" w:eastAsiaTheme="minorHAnsi" w:hAnsi="Arial" w:cs="Arial" w:hint="default"/>
        <w:sz w:val="28"/>
      </w:rPr>
    </w:lvl>
    <w:lvl w:ilvl="1" w:tplc="04160003" w:tentative="1">
      <w:start w:val="1"/>
      <w:numFmt w:val="bullet"/>
      <w:lvlText w:val="o"/>
      <w:lvlJc w:val="left"/>
      <w:pPr>
        <w:ind w:left="1305" w:hanging="360"/>
      </w:pPr>
      <w:rPr>
        <w:rFonts w:ascii="Courier New" w:hAnsi="Courier New" w:cs="Courier New" w:hint="default"/>
      </w:rPr>
    </w:lvl>
    <w:lvl w:ilvl="2" w:tplc="04160005" w:tentative="1">
      <w:start w:val="1"/>
      <w:numFmt w:val="bullet"/>
      <w:lvlText w:val=""/>
      <w:lvlJc w:val="left"/>
      <w:pPr>
        <w:ind w:left="2025" w:hanging="360"/>
      </w:pPr>
      <w:rPr>
        <w:rFonts w:ascii="Wingdings" w:hAnsi="Wingdings" w:hint="default"/>
      </w:rPr>
    </w:lvl>
    <w:lvl w:ilvl="3" w:tplc="04160001" w:tentative="1">
      <w:start w:val="1"/>
      <w:numFmt w:val="bullet"/>
      <w:lvlText w:val=""/>
      <w:lvlJc w:val="left"/>
      <w:pPr>
        <w:ind w:left="2745" w:hanging="360"/>
      </w:pPr>
      <w:rPr>
        <w:rFonts w:ascii="Symbol" w:hAnsi="Symbol" w:hint="default"/>
      </w:rPr>
    </w:lvl>
    <w:lvl w:ilvl="4" w:tplc="04160003" w:tentative="1">
      <w:start w:val="1"/>
      <w:numFmt w:val="bullet"/>
      <w:lvlText w:val="o"/>
      <w:lvlJc w:val="left"/>
      <w:pPr>
        <w:ind w:left="3465" w:hanging="360"/>
      </w:pPr>
      <w:rPr>
        <w:rFonts w:ascii="Courier New" w:hAnsi="Courier New" w:cs="Courier New" w:hint="default"/>
      </w:rPr>
    </w:lvl>
    <w:lvl w:ilvl="5" w:tplc="04160005" w:tentative="1">
      <w:start w:val="1"/>
      <w:numFmt w:val="bullet"/>
      <w:lvlText w:val=""/>
      <w:lvlJc w:val="left"/>
      <w:pPr>
        <w:ind w:left="4185" w:hanging="360"/>
      </w:pPr>
      <w:rPr>
        <w:rFonts w:ascii="Wingdings" w:hAnsi="Wingdings" w:hint="default"/>
      </w:rPr>
    </w:lvl>
    <w:lvl w:ilvl="6" w:tplc="04160001" w:tentative="1">
      <w:start w:val="1"/>
      <w:numFmt w:val="bullet"/>
      <w:lvlText w:val=""/>
      <w:lvlJc w:val="left"/>
      <w:pPr>
        <w:ind w:left="4905" w:hanging="360"/>
      </w:pPr>
      <w:rPr>
        <w:rFonts w:ascii="Symbol" w:hAnsi="Symbol" w:hint="default"/>
      </w:rPr>
    </w:lvl>
    <w:lvl w:ilvl="7" w:tplc="04160003" w:tentative="1">
      <w:start w:val="1"/>
      <w:numFmt w:val="bullet"/>
      <w:lvlText w:val="o"/>
      <w:lvlJc w:val="left"/>
      <w:pPr>
        <w:ind w:left="5625" w:hanging="360"/>
      </w:pPr>
      <w:rPr>
        <w:rFonts w:ascii="Courier New" w:hAnsi="Courier New" w:cs="Courier New" w:hint="default"/>
      </w:rPr>
    </w:lvl>
    <w:lvl w:ilvl="8" w:tplc="04160005" w:tentative="1">
      <w:start w:val="1"/>
      <w:numFmt w:val="bullet"/>
      <w:lvlText w:val=""/>
      <w:lvlJc w:val="left"/>
      <w:pPr>
        <w:ind w:left="6345" w:hanging="360"/>
      </w:pPr>
      <w:rPr>
        <w:rFonts w:ascii="Wingdings" w:hAnsi="Wingdings" w:hint="default"/>
      </w:rPr>
    </w:lvl>
  </w:abstractNum>
  <w:abstractNum w:abstractNumId="10">
    <w:nsid w:val="3C5B346F"/>
    <w:multiLevelType w:val="hybridMultilevel"/>
    <w:tmpl w:val="5C7ECF62"/>
    <w:lvl w:ilvl="0" w:tplc="5406F602">
      <w:start w:val="5"/>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EBE36C6"/>
    <w:multiLevelType w:val="hybridMultilevel"/>
    <w:tmpl w:val="57746EC8"/>
    <w:lvl w:ilvl="0" w:tplc="AF82B78E">
      <w:start w:val="7"/>
      <w:numFmt w:val="bullet"/>
      <w:lvlText w:val="-"/>
      <w:lvlJc w:val="left"/>
      <w:pPr>
        <w:ind w:left="720" w:hanging="360"/>
      </w:pPr>
      <w:rPr>
        <w:rFonts w:ascii="Arial" w:eastAsia="Times New Roman" w:hAnsi="Arial" w:cs="Arial" w:hint="default"/>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F9446A5"/>
    <w:multiLevelType w:val="hybridMultilevel"/>
    <w:tmpl w:val="443034BE"/>
    <w:lvl w:ilvl="0" w:tplc="F198D432">
      <w:start w:val="2008"/>
      <w:numFmt w:val="bullet"/>
      <w:lvlText w:val="-"/>
      <w:lvlJc w:val="left"/>
      <w:pPr>
        <w:ind w:left="720" w:hanging="360"/>
      </w:pPr>
      <w:rPr>
        <w:rFonts w:ascii="Arial" w:eastAsia="Times New Roman" w:hAnsi="Arial" w:cs="Arial" w:hint="default"/>
        <w:b/>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31E1366"/>
    <w:multiLevelType w:val="hybridMultilevel"/>
    <w:tmpl w:val="98A0C18A"/>
    <w:lvl w:ilvl="0" w:tplc="3042ABFC">
      <w:start w:val="7"/>
      <w:numFmt w:val="bullet"/>
      <w:lvlText w:val="-"/>
      <w:lvlJc w:val="left"/>
      <w:pPr>
        <w:ind w:left="720" w:hanging="360"/>
      </w:pPr>
      <w:rPr>
        <w:rFonts w:ascii="Arial" w:eastAsiaTheme="minorEastAsia"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4C1619B"/>
    <w:multiLevelType w:val="hybridMultilevel"/>
    <w:tmpl w:val="144E6DC0"/>
    <w:lvl w:ilvl="0" w:tplc="BD1A4060">
      <w:start w:val="7"/>
      <w:numFmt w:val="bullet"/>
      <w:lvlText w:val="-"/>
      <w:lvlJc w:val="left"/>
      <w:pPr>
        <w:ind w:left="720" w:hanging="360"/>
      </w:pPr>
      <w:rPr>
        <w:rFonts w:ascii="Arial" w:eastAsia="Times New Roman" w:hAnsi="Arial" w:cs="Arial" w:hint="default"/>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4ED7551"/>
    <w:multiLevelType w:val="multilevel"/>
    <w:tmpl w:val="0A04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773BC0"/>
    <w:multiLevelType w:val="hybridMultilevel"/>
    <w:tmpl w:val="30FA6852"/>
    <w:lvl w:ilvl="0" w:tplc="E3749E2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4CEE0E41"/>
    <w:multiLevelType w:val="hybridMultilevel"/>
    <w:tmpl w:val="69380862"/>
    <w:lvl w:ilvl="0" w:tplc="E56E43B8">
      <w:start w:val="1975"/>
      <w:numFmt w:val="bullet"/>
      <w:lvlText w:val="-"/>
      <w:lvlJc w:val="left"/>
      <w:pPr>
        <w:ind w:left="480" w:hanging="360"/>
      </w:pPr>
      <w:rPr>
        <w:rFonts w:ascii="Arial" w:eastAsiaTheme="minorEastAsia" w:hAnsi="Arial" w:cs="Arial" w:hint="default"/>
      </w:rPr>
    </w:lvl>
    <w:lvl w:ilvl="1" w:tplc="04160003" w:tentative="1">
      <w:start w:val="1"/>
      <w:numFmt w:val="bullet"/>
      <w:lvlText w:val="o"/>
      <w:lvlJc w:val="left"/>
      <w:pPr>
        <w:ind w:left="1200" w:hanging="360"/>
      </w:pPr>
      <w:rPr>
        <w:rFonts w:ascii="Courier New" w:hAnsi="Courier New" w:cs="Courier New" w:hint="default"/>
      </w:rPr>
    </w:lvl>
    <w:lvl w:ilvl="2" w:tplc="04160005" w:tentative="1">
      <w:start w:val="1"/>
      <w:numFmt w:val="bullet"/>
      <w:lvlText w:val=""/>
      <w:lvlJc w:val="left"/>
      <w:pPr>
        <w:ind w:left="1920" w:hanging="360"/>
      </w:pPr>
      <w:rPr>
        <w:rFonts w:ascii="Wingdings" w:hAnsi="Wingdings" w:hint="default"/>
      </w:rPr>
    </w:lvl>
    <w:lvl w:ilvl="3" w:tplc="04160001" w:tentative="1">
      <w:start w:val="1"/>
      <w:numFmt w:val="bullet"/>
      <w:lvlText w:val=""/>
      <w:lvlJc w:val="left"/>
      <w:pPr>
        <w:ind w:left="2640" w:hanging="360"/>
      </w:pPr>
      <w:rPr>
        <w:rFonts w:ascii="Symbol" w:hAnsi="Symbol" w:hint="default"/>
      </w:rPr>
    </w:lvl>
    <w:lvl w:ilvl="4" w:tplc="04160003" w:tentative="1">
      <w:start w:val="1"/>
      <w:numFmt w:val="bullet"/>
      <w:lvlText w:val="o"/>
      <w:lvlJc w:val="left"/>
      <w:pPr>
        <w:ind w:left="3360" w:hanging="360"/>
      </w:pPr>
      <w:rPr>
        <w:rFonts w:ascii="Courier New" w:hAnsi="Courier New" w:cs="Courier New" w:hint="default"/>
      </w:rPr>
    </w:lvl>
    <w:lvl w:ilvl="5" w:tplc="04160005" w:tentative="1">
      <w:start w:val="1"/>
      <w:numFmt w:val="bullet"/>
      <w:lvlText w:val=""/>
      <w:lvlJc w:val="left"/>
      <w:pPr>
        <w:ind w:left="4080" w:hanging="360"/>
      </w:pPr>
      <w:rPr>
        <w:rFonts w:ascii="Wingdings" w:hAnsi="Wingdings" w:hint="default"/>
      </w:rPr>
    </w:lvl>
    <w:lvl w:ilvl="6" w:tplc="04160001" w:tentative="1">
      <w:start w:val="1"/>
      <w:numFmt w:val="bullet"/>
      <w:lvlText w:val=""/>
      <w:lvlJc w:val="left"/>
      <w:pPr>
        <w:ind w:left="4800" w:hanging="360"/>
      </w:pPr>
      <w:rPr>
        <w:rFonts w:ascii="Symbol" w:hAnsi="Symbol" w:hint="default"/>
      </w:rPr>
    </w:lvl>
    <w:lvl w:ilvl="7" w:tplc="04160003" w:tentative="1">
      <w:start w:val="1"/>
      <w:numFmt w:val="bullet"/>
      <w:lvlText w:val="o"/>
      <w:lvlJc w:val="left"/>
      <w:pPr>
        <w:ind w:left="5520" w:hanging="360"/>
      </w:pPr>
      <w:rPr>
        <w:rFonts w:ascii="Courier New" w:hAnsi="Courier New" w:cs="Courier New" w:hint="default"/>
      </w:rPr>
    </w:lvl>
    <w:lvl w:ilvl="8" w:tplc="04160005" w:tentative="1">
      <w:start w:val="1"/>
      <w:numFmt w:val="bullet"/>
      <w:lvlText w:val=""/>
      <w:lvlJc w:val="left"/>
      <w:pPr>
        <w:ind w:left="6240" w:hanging="360"/>
      </w:pPr>
      <w:rPr>
        <w:rFonts w:ascii="Wingdings" w:hAnsi="Wingdings" w:hint="default"/>
      </w:rPr>
    </w:lvl>
  </w:abstractNum>
  <w:abstractNum w:abstractNumId="18">
    <w:nsid w:val="50EF2CB4"/>
    <w:multiLevelType w:val="hybridMultilevel"/>
    <w:tmpl w:val="22A45994"/>
    <w:lvl w:ilvl="0" w:tplc="653C22B0">
      <w:start w:val="5"/>
      <w:numFmt w:val="bullet"/>
      <w:lvlText w:val="-"/>
      <w:lvlJc w:val="left"/>
      <w:pPr>
        <w:ind w:left="720" w:hanging="360"/>
      </w:pPr>
      <w:rPr>
        <w:rFonts w:ascii="Calibri" w:eastAsiaTheme="minorEastAsia"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46F6646"/>
    <w:multiLevelType w:val="hybridMultilevel"/>
    <w:tmpl w:val="8FBA52C4"/>
    <w:lvl w:ilvl="0" w:tplc="943EB386">
      <w:start w:val="6"/>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89047F7"/>
    <w:multiLevelType w:val="multilevel"/>
    <w:tmpl w:val="24DA4BC6"/>
    <w:lvl w:ilvl="0">
      <w:start w:val="1"/>
      <w:numFmt w:val="decimal"/>
      <w:lvlText w:val="%1"/>
      <w:lvlJc w:val="left"/>
      <w:pPr>
        <w:ind w:left="720"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5FA2085A"/>
    <w:multiLevelType w:val="hybridMultilevel"/>
    <w:tmpl w:val="9D425EDC"/>
    <w:lvl w:ilvl="0" w:tplc="965CE1D8">
      <w:start w:val="7"/>
      <w:numFmt w:val="bullet"/>
      <w:lvlText w:val="-"/>
      <w:lvlJc w:val="left"/>
      <w:pPr>
        <w:ind w:left="720" w:hanging="360"/>
      </w:pPr>
      <w:rPr>
        <w:rFonts w:ascii="Arial" w:eastAsia="Times New Roman" w:hAnsi="Arial" w:cs="Arial" w:hint="default"/>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FB15832"/>
    <w:multiLevelType w:val="hybridMultilevel"/>
    <w:tmpl w:val="F726F592"/>
    <w:lvl w:ilvl="0" w:tplc="5A26B5D4">
      <w:start w:val="7"/>
      <w:numFmt w:val="bullet"/>
      <w:lvlText w:val="-"/>
      <w:lvlJc w:val="left"/>
      <w:pPr>
        <w:ind w:left="720" w:hanging="360"/>
      </w:pPr>
      <w:rPr>
        <w:rFonts w:ascii="Arial" w:eastAsia="Times New Roman" w:hAnsi="Arial" w:cs="Arial" w:hint="default"/>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B6E24BF"/>
    <w:multiLevelType w:val="hybridMultilevel"/>
    <w:tmpl w:val="4FB413D4"/>
    <w:lvl w:ilvl="0" w:tplc="EE4EE4E8">
      <w:start w:val="7"/>
      <w:numFmt w:val="bullet"/>
      <w:lvlText w:val="-"/>
      <w:lvlJc w:val="left"/>
      <w:pPr>
        <w:ind w:left="720" w:hanging="360"/>
      </w:pPr>
      <w:rPr>
        <w:rFonts w:ascii="Arial" w:eastAsia="Times New Roman" w:hAnsi="Arial" w:cs="Arial" w:hint="default"/>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E69048F"/>
    <w:multiLevelType w:val="multilevel"/>
    <w:tmpl w:val="BFE2F39E"/>
    <w:lvl w:ilvl="0">
      <w:start w:val="1"/>
      <w:numFmt w:val="decimal"/>
      <w:lvlText w:val="%1"/>
      <w:lvlJc w:val="left"/>
      <w:pPr>
        <w:ind w:left="1065" w:hanging="705"/>
      </w:pPr>
      <w:rPr>
        <w:rFonts w:hint="default"/>
        <w:b/>
        <w:sz w:val="28"/>
      </w:rPr>
    </w:lvl>
    <w:lvl w:ilvl="1">
      <w:start w:val="1"/>
      <w:numFmt w:val="decimal"/>
      <w:isLgl/>
      <w:lvlText w:val="%1.%2"/>
      <w:lvlJc w:val="left"/>
      <w:pPr>
        <w:ind w:left="1215" w:hanging="855"/>
      </w:pPr>
      <w:rPr>
        <w:rFonts w:hint="default"/>
        <w:b/>
      </w:rPr>
    </w:lvl>
    <w:lvl w:ilvl="2">
      <w:start w:val="1"/>
      <w:numFmt w:val="decimal"/>
      <w:isLgl/>
      <w:lvlText w:val="%1.%2.%3"/>
      <w:lvlJc w:val="left"/>
      <w:pPr>
        <w:ind w:left="1215" w:hanging="855"/>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5">
    <w:nsid w:val="7683566D"/>
    <w:multiLevelType w:val="hybridMultilevel"/>
    <w:tmpl w:val="CD64ED0E"/>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7B65192"/>
    <w:multiLevelType w:val="multilevel"/>
    <w:tmpl w:val="3514D0F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nsid w:val="77EC5EE6"/>
    <w:multiLevelType w:val="hybridMultilevel"/>
    <w:tmpl w:val="CE10E846"/>
    <w:lvl w:ilvl="0" w:tplc="71821DBA">
      <w:start w:val="5"/>
      <w:numFmt w:val="bullet"/>
      <w:lvlText w:val="-"/>
      <w:lvlJc w:val="left"/>
      <w:pPr>
        <w:ind w:left="420" w:hanging="360"/>
      </w:pPr>
      <w:rPr>
        <w:rFonts w:ascii="Arial" w:eastAsia="Times New Roman" w:hAnsi="Arial" w:cs="Arial" w:hint="default"/>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num w:numId="1">
    <w:abstractNumId w:val="0"/>
  </w:num>
  <w:num w:numId="2">
    <w:abstractNumId w:val="26"/>
  </w:num>
  <w:num w:numId="3">
    <w:abstractNumId w:val="8"/>
  </w:num>
  <w:num w:numId="4">
    <w:abstractNumId w:val="9"/>
  </w:num>
  <w:num w:numId="5">
    <w:abstractNumId w:val="15"/>
  </w:num>
  <w:num w:numId="6">
    <w:abstractNumId w:val="16"/>
  </w:num>
  <w:num w:numId="7">
    <w:abstractNumId w:val="7"/>
  </w:num>
  <w:num w:numId="8">
    <w:abstractNumId w:val="27"/>
  </w:num>
  <w:num w:numId="9">
    <w:abstractNumId w:val="5"/>
  </w:num>
  <w:num w:numId="10">
    <w:abstractNumId w:val="10"/>
  </w:num>
  <w:num w:numId="11">
    <w:abstractNumId w:val="13"/>
  </w:num>
  <w:num w:numId="12">
    <w:abstractNumId w:val="18"/>
  </w:num>
  <w:num w:numId="13">
    <w:abstractNumId w:val="17"/>
  </w:num>
  <w:num w:numId="14">
    <w:abstractNumId w:val="21"/>
  </w:num>
  <w:num w:numId="15">
    <w:abstractNumId w:val="14"/>
  </w:num>
  <w:num w:numId="16">
    <w:abstractNumId w:val="11"/>
  </w:num>
  <w:num w:numId="17">
    <w:abstractNumId w:val="23"/>
  </w:num>
  <w:num w:numId="18">
    <w:abstractNumId w:val="22"/>
  </w:num>
  <w:num w:numId="19">
    <w:abstractNumId w:val="12"/>
  </w:num>
  <w:num w:numId="20">
    <w:abstractNumId w:val="2"/>
  </w:num>
  <w:num w:numId="21">
    <w:abstractNumId w:val="3"/>
  </w:num>
  <w:num w:numId="22">
    <w:abstractNumId w:val="19"/>
  </w:num>
  <w:num w:numId="23">
    <w:abstractNumId w:val="4"/>
  </w:num>
  <w:num w:numId="24">
    <w:abstractNumId w:val="24"/>
  </w:num>
  <w:num w:numId="25">
    <w:abstractNumId w:val="20"/>
  </w:num>
  <w:num w:numId="26">
    <w:abstractNumId w:val="25"/>
  </w:num>
  <w:num w:numId="27">
    <w:abstractNumId w:val="6"/>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pt-BR" w:vendorID="64" w:dllVersion="131078" w:nlCheck="1" w:checkStyle="0"/>
  <w:activeWritingStyle w:appName="MSWord" w:lang="en-US" w:vendorID="64" w:dllVersion="131078" w:nlCheck="1" w:checkStyle="1"/>
  <w:activeWritingStyle w:appName="MSWord" w:lang="es-CO" w:vendorID="64" w:dllVersion="131078" w:nlCheck="1" w:checkStyle="1"/>
  <w:activeWritingStyle w:appName="MSWord" w:lang="es-MX" w:vendorID="64" w:dllVersion="131078" w:nlCheck="1" w:checkStyle="1"/>
  <w:activeWritingStyle w:appName="MSWord" w:lang="en-GB"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5E9"/>
    <w:rsid w:val="00000DA9"/>
    <w:rsid w:val="000013DD"/>
    <w:rsid w:val="00002562"/>
    <w:rsid w:val="00002F59"/>
    <w:rsid w:val="00003D6D"/>
    <w:rsid w:val="0000454C"/>
    <w:rsid w:val="0000786F"/>
    <w:rsid w:val="00010EB0"/>
    <w:rsid w:val="00012698"/>
    <w:rsid w:val="00012A8C"/>
    <w:rsid w:val="00014DB1"/>
    <w:rsid w:val="000161B6"/>
    <w:rsid w:val="000201D1"/>
    <w:rsid w:val="000202FD"/>
    <w:rsid w:val="000237B6"/>
    <w:rsid w:val="0002401B"/>
    <w:rsid w:val="000271C3"/>
    <w:rsid w:val="000272E1"/>
    <w:rsid w:val="00027A07"/>
    <w:rsid w:val="000308D1"/>
    <w:rsid w:val="00033438"/>
    <w:rsid w:val="00034504"/>
    <w:rsid w:val="0003476C"/>
    <w:rsid w:val="000355DE"/>
    <w:rsid w:val="00035718"/>
    <w:rsid w:val="000365AD"/>
    <w:rsid w:val="00036E37"/>
    <w:rsid w:val="00043560"/>
    <w:rsid w:val="00045BED"/>
    <w:rsid w:val="00045D7F"/>
    <w:rsid w:val="000479C1"/>
    <w:rsid w:val="00050045"/>
    <w:rsid w:val="000503D8"/>
    <w:rsid w:val="00051136"/>
    <w:rsid w:val="00053A9F"/>
    <w:rsid w:val="00054321"/>
    <w:rsid w:val="0005506A"/>
    <w:rsid w:val="00056454"/>
    <w:rsid w:val="00056BA5"/>
    <w:rsid w:val="00062985"/>
    <w:rsid w:val="00062BDB"/>
    <w:rsid w:val="00063BBB"/>
    <w:rsid w:val="00063E87"/>
    <w:rsid w:val="00064117"/>
    <w:rsid w:val="000645E9"/>
    <w:rsid w:val="000668BC"/>
    <w:rsid w:val="00067694"/>
    <w:rsid w:val="00072DD1"/>
    <w:rsid w:val="00073600"/>
    <w:rsid w:val="0007585C"/>
    <w:rsid w:val="000764B4"/>
    <w:rsid w:val="00076818"/>
    <w:rsid w:val="000776FC"/>
    <w:rsid w:val="00082930"/>
    <w:rsid w:val="0008549E"/>
    <w:rsid w:val="00086B0A"/>
    <w:rsid w:val="00087084"/>
    <w:rsid w:val="000903AF"/>
    <w:rsid w:val="00092024"/>
    <w:rsid w:val="00092DBA"/>
    <w:rsid w:val="000937D2"/>
    <w:rsid w:val="0009443D"/>
    <w:rsid w:val="00097822"/>
    <w:rsid w:val="00097860"/>
    <w:rsid w:val="000A0505"/>
    <w:rsid w:val="000A0C13"/>
    <w:rsid w:val="000A284F"/>
    <w:rsid w:val="000A4E00"/>
    <w:rsid w:val="000A6134"/>
    <w:rsid w:val="000B10BC"/>
    <w:rsid w:val="000B39A0"/>
    <w:rsid w:val="000B4454"/>
    <w:rsid w:val="000B5953"/>
    <w:rsid w:val="000C16C7"/>
    <w:rsid w:val="000C1F08"/>
    <w:rsid w:val="000C313D"/>
    <w:rsid w:val="000C5C70"/>
    <w:rsid w:val="000D1922"/>
    <w:rsid w:val="000D30E3"/>
    <w:rsid w:val="000D3179"/>
    <w:rsid w:val="000D3A82"/>
    <w:rsid w:val="000D4F7A"/>
    <w:rsid w:val="000D5F87"/>
    <w:rsid w:val="000E133C"/>
    <w:rsid w:val="000E18C1"/>
    <w:rsid w:val="000E2768"/>
    <w:rsid w:val="000E5378"/>
    <w:rsid w:val="000E5E0B"/>
    <w:rsid w:val="000E67B3"/>
    <w:rsid w:val="000E6E44"/>
    <w:rsid w:val="000F2002"/>
    <w:rsid w:val="000F22EB"/>
    <w:rsid w:val="000F3D0A"/>
    <w:rsid w:val="000F3FC2"/>
    <w:rsid w:val="000F4CD3"/>
    <w:rsid w:val="000F5B9D"/>
    <w:rsid w:val="000F73F2"/>
    <w:rsid w:val="00100493"/>
    <w:rsid w:val="00100D43"/>
    <w:rsid w:val="00102310"/>
    <w:rsid w:val="00103476"/>
    <w:rsid w:val="001057A3"/>
    <w:rsid w:val="00106246"/>
    <w:rsid w:val="00107C00"/>
    <w:rsid w:val="00112215"/>
    <w:rsid w:val="00112F14"/>
    <w:rsid w:val="00115101"/>
    <w:rsid w:val="0011541A"/>
    <w:rsid w:val="00117187"/>
    <w:rsid w:val="00121A7C"/>
    <w:rsid w:val="00123034"/>
    <w:rsid w:val="001242FC"/>
    <w:rsid w:val="0012448F"/>
    <w:rsid w:val="00131EF4"/>
    <w:rsid w:val="001336AE"/>
    <w:rsid w:val="0013484C"/>
    <w:rsid w:val="00135597"/>
    <w:rsid w:val="00136008"/>
    <w:rsid w:val="001362AE"/>
    <w:rsid w:val="00140AE9"/>
    <w:rsid w:val="00141D4C"/>
    <w:rsid w:val="00141E30"/>
    <w:rsid w:val="00146BF6"/>
    <w:rsid w:val="0015073E"/>
    <w:rsid w:val="0015250E"/>
    <w:rsid w:val="00152A89"/>
    <w:rsid w:val="001557B9"/>
    <w:rsid w:val="00156819"/>
    <w:rsid w:val="001568E3"/>
    <w:rsid w:val="00157342"/>
    <w:rsid w:val="00161619"/>
    <w:rsid w:val="0016456A"/>
    <w:rsid w:val="00164876"/>
    <w:rsid w:val="00166304"/>
    <w:rsid w:val="0016633A"/>
    <w:rsid w:val="00167FDA"/>
    <w:rsid w:val="0017155D"/>
    <w:rsid w:val="00171FC2"/>
    <w:rsid w:val="0017326B"/>
    <w:rsid w:val="0017349C"/>
    <w:rsid w:val="0017512C"/>
    <w:rsid w:val="00176450"/>
    <w:rsid w:val="001779A8"/>
    <w:rsid w:val="00177BAC"/>
    <w:rsid w:val="00177C3A"/>
    <w:rsid w:val="00181F56"/>
    <w:rsid w:val="00195907"/>
    <w:rsid w:val="00196B4C"/>
    <w:rsid w:val="00197402"/>
    <w:rsid w:val="00197CFF"/>
    <w:rsid w:val="001A30A2"/>
    <w:rsid w:val="001A4C27"/>
    <w:rsid w:val="001A55F6"/>
    <w:rsid w:val="001A5A87"/>
    <w:rsid w:val="001B12B1"/>
    <w:rsid w:val="001B1E96"/>
    <w:rsid w:val="001B2761"/>
    <w:rsid w:val="001B4452"/>
    <w:rsid w:val="001B4AC1"/>
    <w:rsid w:val="001B4F54"/>
    <w:rsid w:val="001B5700"/>
    <w:rsid w:val="001B6019"/>
    <w:rsid w:val="001B6A0F"/>
    <w:rsid w:val="001B7B23"/>
    <w:rsid w:val="001C1CB9"/>
    <w:rsid w:val="001C2F58"/>
    <w:rsid w:val="001C2FD0"/>
    <w:rsid w:val="001C3087"/>
    <w:rsid w:val="001C3559"/>
    <w:rsid w:val="001C4719"/>
    <w:rsid w:val="001C5C94"/>
    <w:rsid w:val="001C6A0E"/>
    <w:rsid w:val="001D31E1"/>
    <w:rsid w:val="001D3522"/>
    <w:rsid w:val="001E3192"/>
    <w:rsid w:val="001E44A9"/>
    <w:rsid w:val="001E5977"/>
    <w:rsid w:val="001E6116"/>
    <w:rsid w:val="001E6348"/>
    <w:rsid w:val="001F0968"/>
    <w:rsid w:val="001F308E"/>
    <w:rsid w:val="001F52D9"/>
    <w:rsid w:val="001F5EF7"/>
    <w:rsid w:val="001F7A42"/>
    <w:rsid w:val="00201E5D"/>
    <w:rsid w:val="00202084"/>
    <w:rsid w:val="00203B6D"/>
    <w:rsid w:val="00204987"/>
    <w:rsid w:val="00205523"/>
    <w:rsid w:val="00206B2F"/>
    <w:rsid w:val="00210CC0"/>
    <w:rsid w:val="0021252D"/>
    <w:rsid w:val="0021543E"/>
    <w:rsid w:val="00221A34"/>
    <w:rsid w:val="002220E8"/>
    <w:rsid w:val="002262FB"/>
    <w:rsid w:val="00227DD4"/>
    <w:rsid w:val="002309EE"/>
    <w:rsid w:val="002313FA"/>
    <w:rsid w:val="00231EEE"/>
    <w:rsid w:val="00232570"/>
    <w:rsid w:val="0023519B"/>
    <w:rsid w:val="00236149"/>
    <w:rsid w:val="0024065F"/>
    <w:rsid w:val="002411E6"/>
    <w:rsid w:val="00242BE8"/>
    <w:rsid w:val="0024405D"/>
    <w:rsid w:val="0024585E"/>
    <w:rsid w:val="00246370"/>
    <w:rsid w:val="0025107B"/>
    <w:rsid w:val="00252946"/>
    <w:rsid w:val="002531F4"/>
    <w:rsid w:val="002543E0"/>
    <w:rsid w:val="0025787F"/>
    <w:rsid w:val="00260ED7"/>
    <w:rsid w:val="0026174D"/>
    <w:rsid w:val="00261F1D"/>
    <w:rsid w:val="002637E1"/>
    <w:rsid w:val="0026690A"/>
    <w:rsid w:val="00267477"/>
    <w:rsid w:val="0026793C"/>
    <w:rsid w:val="00272619"/>
    <w:rsid w:val="002762A6"/>
    <w:rsid w:val="00277201"/>
    <w:rsid w:val="00285D12"/>
    <w:rsid w:val="00290DF3"/>
    <w:rsid w:val="00291980"/>
    <w:rsid w:val="00292357"/>
    <w:rsid w:val="00292493"/>
    <w:rsid w:val="00295CCA"/>
    <w:rsid w:val="00295DB8"/>
    <w:rsid w:val="0029694A"/>
    <w:rsid w:val="00296C0F"/>
    <w:rsid w:val="00297181"/>
    <w:rsid w:val="002A03F8"/>
    <w:rsid w:val="002A130A"/>
    <w:rsid w:val="002A5323"/>
    <w:rsid w:val="002A58D7"/>
    <w:rsid w:val="002A6889"/>
    <w:rsid w:val="002A7D88"/>
    <w:rsid w:val="002B04E9"/>
    <w:rsid w:val="002B1DE4"/>
    <w:rsid w:val="002B2C7F"/>
    <w:rsid w:val="002B3012"/>
    <w:rsid w:val="002B67C5"/>
    <w:rsid w:val="002B7F76"/>
    <w:rsid w:val="002C1951"/>
    <w:rsid w:val="002C30E6"/>
    <w:rsid w:val="002C4CC7"/>
    <w:rsid w:val="002C5211"/>
    <w:rsid w:val="002C670F"/>
    <w:rsid w:val="002C6912"/>
    <w:rsid w:val="002D1CC4"/>
    <w:rsid w:val="002D1ED9"/>
    <w:rsid w:val="002D2D45"/>
    <w:rsid w:val="002D4C43"/>
    <w:rsid w:val="002D5154"/>
    <w:rsid w:val="002D7497"/>
    <w:rsid w:val="002D7703"/>
    <w:rsid w:val="002D7E0E"/>
    <w:rsid w:val="002E088A"/>
    <w:rsid w:val="002E18F8"/>
    <w:rsid w:val="002E1906"/>
    <w:rsid w:val="002E26BD"/>
    <w:rsid w:val="002E3E00"/>
    <w:rsid w:val="002E49E8"/>
    <w:rsid w:val="002E5908"/>
    <w:rsid w:val="002E699B"/>
    <w:rsid w:val="002E7B24"/>
    <w:rsid w:val="002F0B41"/>
    <w:rsid w:val="002F2112"/>
    <w:rsid w:val="003002E0"/>
    <w:rsid w:val="0030379C"/>
    <w:rsid w:val="003056C8"/>
    <w:rsid w:val="00305BE5"/>
    <w:rsid w:val="00306181"/>
    <w:rsid w:val="00307AD5"/>
    <w:rsid w:val="00310C5A"/>
    <w:rsid w:val="00311588"/>
    <w:rsid w:val="0031749B"/>
    <w:rsid w:val="003178F1"/>
    <w:rsid w:val="003213DB"/>
    <w:rsid w:val="00322875"/>
    <w:rsid w:val="00324680"/>
    <w:rsid w:val="0032490E"/>
    <w:rsid w:val="003250A9"/>
    <w:rsid w:val="00327918"/>
    <w:rsid w:val="00331C3A"/>
    <w:rsid w:val="00333C8E"/>
    <w:rsid w:val="00335FE3"/>
    <w:rsid w:val="00340967"/>
    <w:rsid w:val="00342355"/>
    <w:rsid w:val="00344129"/>
    <w:rsid w:val="0034620D"/>
    <w:rsid w:val="0034676B"/>
    <w:rsid w:val="00346D92"/>
    <w:rsid w:val="00347933"/>
    <w:rsid w:val="00351077"/>
    <w:rsid w:val="0035168B"/>
    <w:rsid w:val="003532E9"/>
    <w:rsid w:val="0035446E"/>
    <w:rsid w:val="00354DD4"/>
    <w:rsid w:val="00356B6F"/>
    <w:rsid w:val="003576D1"/>
    <w:rsid w:val="00363596"/>
    <w:rsid w:val="00363F39"/>
    <w:rsid w:val="00364BC6"/>
    <w:rsid w:val="00365A61"/>
    <w:rsid w:val="00367B1B"/>
    <w:rsid w:val="00370C85"/>
    <w:rsid w:val="00371280"/>
    <w:rsid w:val="0037166A"/>
    <w:rsid w:val="003717BE"/>
    <w:rsid w:val="00372D31"/>
    <w:rsid w:val="0037438E"/>
    <w:rsid w:val="00374B51"/>
    <w:rsid w:val="003778F7"/>
    <w:rsid w:val="00380BCA"/>
    <w:rsid w:val="00382741"/>
    <w:rsid w:val="003836A9"/>
    <w:rsid w:val="0038575B"/>
    <w:rsid w:val="00385897"/>
    <w:rsid w:val="00386AF6"/>
    <w:rsid w:val="003876EF"/>
    <w:rsid w:val="00392942"/>
    <w:rsid w:val="00393DB8"/>
    <w:rsid w:val="003A16CC"/>
    <w:rsid w:val="003A27FE"/>
    <w:rsid w:val="003A5674"/>
    <w:rsid w:val="003A5D41"/>
    <w:rsid w:val="003A6511"/>
    <w:rsid w:val="003A708E"/>
    <w:rsid w:val="003A7126"/>
    <w:rsid w:val="003B1E77"/>
    <w:rsid w:val="003B1F9A"/>
    <w:rsid w:val="003B3C81"/>
    <w:rsid w:val="003B4DC0"/>
    <w:rsid w:val="003B557B"/>
    <w:rsid w:val="003B5CB5"/>
    <w:rsid w:val="003B66AC"/>
    <w:rsid w:val="003C037F"/>
    <w:rsid w:val="003C4D05"/>
    <w:rsid w:val="003C6611"/>
    <w:rsid w:val="003C7890"/>
    <w:rsid w:val="003D00C5"/>
    <w:rsid w:val="003D2328"/>
    <w:rsid w:val="003D33E6"/>
    <w:rsid w:val="003D7BB0"/>
    <w:rsid w:val="003E1314"/>
    <w:rsid w:val="003E487C"/>
    <w:rsid w:val="003E7CE9"/>
    <w:rsid w:val="003F0653"/>
    <w:rsid w:val="003F3445"/>
    <w:rsid w:val="003F3823"/>
    <w:rsid w:val="003F4A3B"/>
    <w:rsid w:val="003F5828"/>
    <w:rsid w:val="003F5ACD"/>
    <w:rsid w:val="00400842"/>
    <w:rsid w:val="0040168C"/>
    <w:rsid w:val="00401ECE"/>
    <w:rsid w:val="0040340B"/>
    <w:rsid w:val="0040349C"/>
    <w:rsid w:val="00403EFA"/>
    <w:rsid w:val="004051F3"/>
    <w:rsid w:val="00406DF8"/>
    <w:rsid w:val="0041085D"/>
    <w:rsid w:val="00410A72"/>
    <w:rsid w:val="00414287"/>
    <w:rsid w:val="00417833"/>
    <w:rsid w:val="00422941"/>
    <w:rsid w:val="004235DB"/>
    <w:rsid w:val="0042510A"/>
    <w:rsid w:val="00425658"/>
    <w:rsid w:val="00425A46"/>
    <w:rsid w:val="00427B6F"/>
    <w:rsid w:val="00427F8B"/>
    <w:rsid w:val="0043264C"/>
    <w:rsid w:val="00433599"/>
    <w:rsid w:val="00433FEC"/>
    <w:rsid w:val="0043570E"/>
    <w:rsid w:val="00435F62"/>
    <w:rsid w:val="004368F9"/>
    <w:rsid w:val="00445FB4"/>
    <w:rsid w:val="00447C59"/>
    <w:rsid w:val="004505EF"/>
    <w:rsid w:val="004507D9"/>
    <w:rsid w:val="00452DEA"/>
    <w:rsid w:val="004531C3"/>
    <w:rsid w:val="0045352A"/>
    <w:rsid w:val="00455651"/>
    <w:rsid w:val="004556C9"/>
    <w:rsid w:val="0045578F"/>
    <w:rsid w:val="00456381"/>
    <w:rsid w:val="00460A69"/>
    <w:rsid w:val="004617EB"/>
    <w:rsid w:val="004669CA"/>
    <w:rsid w:val="00466C15"/>
    <w:rsid w:val="00467B45"/>
    <w:rsid w:val="00472F24"/>
    <w:rsid w:val="00473F2F"/>
    <w:rsid w:val="004821A6"/>
    <w:rsid w:val="0049019F"/>
    <w:rsid w:val="004969F7"/>
    <w:rsid w:val="00497637"/>
    <w:rsid w:val="004A17FC"/>
    <w:rsid w:val="004A1837"/>
    <w:rsid w:val="004A1B2B"/>
    <w:rsid w:val="004A5ACC"/>
    <w:rsid w:val="004A6489"/>
    <w:rsid w:val="004B13E3"/>
    <w:rsid w:val="004B2DA6"/>
    <w:rsid w:val="004B3E68"/>
    <w:rsid w:val="004B647B"/>
    <w:rsid w:val="004C07E1"/>
    <w:rsid w:val="004C0DB7"/>
    <w:rsid w:val="004C1C28"/>
    <w:rsid w:val="004C21E0"/>
    <w:rsid w:val="004C229B"/>
    <w:rsid w:val="004C44EF"/>
    <w:rsid w:val="004C5FE4"/>
    <w:rsid w:val="004C6994"/>
    <w:rsid w:val="004D1A06"/>
    <w:rsid w:val="004D3DF1"/>
    <w:rsid w:val="004D403C"/>
    <w:rsid w:val="004D4454"/>
    <w:rsid w:val="004D67A0"/>
    <w:rsid w:val="004D7690"/>
    <w:rsid w:val="004E0377"/>
    <w:rsid w:val="004E118B"/>
    <w:rsid w:val="004E1B39"/>
    <w:rsid w:val="004E1C23"/>
    <w:rsid w:val="004E3860"/>
    <w:rsid w:val="004E665C"/>
    <w:rsid w:val="004E68A8"/>
    <w:rsid w:val="004E7B8F"/>
    <w:rsid w:val="004F015D"/>
    <w:rsid w:val="004F28E9"/>
    <w:rsid w:val="004F36F3"/>
    <w:rsid w:val="004F51DB"/>
    <w:rsid w:val="0050268C"/>
    <w:rsid w:val="00502992"/>
    <w:rsid w:val="00503067"/>
    <w:rsid w:val="005033CD"/>
    <w:rsid w:val="005037F2"/>
    <w:rsid w:val="00504C55"/>
    <w:rsid w:val="00505191"/>
    <w:rsid w:val="005052D5"/>
    <w:rsid w:val="00506A7B"/>
    <w:rsid w:val="005116BC"/>
    <w:rsid w:val="00511FBF"/>
    <w:rsid w:val="00515FD6"/>
    <w:rsid w:val="00517B27"/>
    <w:rsid w:val="00517F9B"/>
    <w:rsid w:val="00520F06"/>
    <w:rsid w:val="00521B1B"/>
    <w:rsid w:val="00522C5D"/>
    <w:rsid w:val="00524946"/>
    <w:rsid w:val="00525820"/>
    <w:rsid w:val="00525902"/>
    <w:rsid w:val="00525A95"/>
    <w:rsid w:val="005264F5"/>
    <w:rsid w:val="00530BA9"/>
    <w:rsid w:val="00531C0A"/>
    <w:rsid w:val="005323F1"/>
    <w:rsid w:val="005325E5"/>
    <w:rsid w:val="00532A0C"/>
    <w:rsid w:val="005358A2"/>
    <w:rsid w:val="00535C82"/>
    <w:rsid w:val="00536181"/>
    <w:rsid w:val="00536366"/>
    <w:rsid w:val="00536407"/>
    <w:rsid w:val="00537499"/>
    <w:rsid w:val="00544709"/>
    <w:rsid w:val="00544980"/>
    <w:rsid w:val="00545CD5"/>
    <w:rsid w:val="0054797E"/>
    <w:rsid w:val="00547EFA"/>
    <w:rsid w:val="0055284C"/>
    <w:rsid w:val="00555F53"/>
    <w:rsid w:val="0055634B"/>
    <w:rsid w:val="00557F4F"/>
    <w:rsid w:val="0056316A"/>
    <w:rsid w:val="00563326"/>
    <w:rsid w:val="00564320"/>
    <w:rsid w:val="0056562A"/>
    <w:rsid w:val="0056578E"/>
    <w:rsid w:val="0056732B"/>
    <w:rsid w:val="00570401"/>
    <w:rsid w:val="00571865"/>
    <w:rsid w:val="005729DF"/>
    <w:rsid w:val="0057402B"/>
    <w:rsid w:val="0057462E"/>
    <w:rsid w:val="005747C2"/>
    <w:rsid w:val="005757CD"/>
    <w:rsid w:val="00575F46"/>
    <w:rsid w:val="005806D4"/>
    <w:rsid w:val="0058143C"/>
    <w:rsid w:val="00584666"/>
    <w:rsid w:val="00585018"/>
    <w:rsid w:val="00586D3A"/>
    <w:rsid w:val="00586FFA"/>
    <w:rsid w:val="005904E4"/>
    <w:rsid w:val="00590D79"/>
    <w:rsid w:val="00595F4C"/>
    <w:rsid w:val="00596F71"/>
    <w:rsid w:val="005A08D0"/>
    <w:rsid w:val="005A1E5C"/>
    <w:rsid w:val="005A299B"/>
    <w:rsid w:val="005A3718"/>
    <w:rsid w:val="005A3F44"/>
    <w:rsid w:val="005A5BC4"/>
    <w:rsid w:val="005A6D8A"/>
    <w:rsid w:val="005A7BF5"/>
    <w:rsid w:val="005B0416"/>
    <w:rsid w:val="005B5008"/>
    <w:rsid w:val="005B55E2"/>
    <w:rsid w:val="005C0ED5"/>
    <w:rsid w:val="005C4667"/>
    <w:rsid w:val="005C4F8D"/>
    <w:rsid w:val="005D08CF"/>
    <w:rsid w:val="005D1034"/>
    <w:rsid w:val="005D1704"/>
    <w:rsid w:val="005D31D0"/>
    <w:rsid w:val="005D48C9"/>
    <w:rsid w:val="005D5510"/>
    <w:rsid w:val="005D64B6"/>
    <w:rsid w:val="005D7D78"/>
    <w:rsid w:val="005E043F"/>
    <w:rsid w:val="005E09A3"/>
    <w:rsid w:val="005E14DD"/>
    <w:rsid w:val="005E183A"/>
    <w:rsid w:val="005E22C2"/>
    <w:rsid w:val="005E29A5"/>
    <w:rsid w:val="005E2B66"/>
    <w:rsid w:val="005E3226"/>
    <w:rsid w:val="005E4712"/>
    <w:rsid w:val="005E474F"/>
    <w:rsid w:val="005E4883"/>
    <w:rsid w:val="005E4D7D"/>
    <w:rsid w:val="005E4F81"/>
    <w:rsid w:val="005E79C0"/>
    <w:rsid w:val="005F1B8C"/>
    <w:rsid w:val="005F3222"/>
    <w:rsid w:val="005F474E"/>
    <w:rsid w:val="005F53BA"/>
    <w:rsid w:val="005F678C"/>
    <w:rsid w:val="005F6E41"/>
    <w:rsid w:val="005F7449"/>
    <w:rsid w:val="005F7B94"/>
    <w:rsid w:val="00601718"/>
    <w:rsid w:val="00601A82"/>
    <w:rsid w:val="00605A52"/>
    <w:rsid w:val="006060D0"/>
    <w:rsid w:val="006070AE"/>
    <w:rsid w:val="00607266"/>
    <w:rsid w:val="0061155A"/>
    <w:rsid w:val="00612355"/>
    <w:rsid w:val="00612391"/>
    <w:rsid w:val="006136B9"/>
    <w:rsid w:val="00614F9B"/>
    <w:rsid w:val="00616EC5"/>
    <w:rsid w:val="00616FF2"/>
    <w:rsid w:val="006237EB"/>
    <w:rsid w:val="00624217"/>
    <w:rsid w:val="00626076"/>
    <w:rsid w:val="00626FAF"/>
    <w:rsid w:val="00630D0A"/>
    <w:rsid w:val="00630FB4"/>
    <w:rsid w:val="006319FE"/>
    <w:rsid w:val="00631DEE"/>
    <w:rsid w:val="00632F59"/>
    <w:rsid w:val="00633795"/>
    <w:rsid w:val="00633EB4"/>
    <w:rsid w:val="00634E4F"/>
    <w:rsid w:val="00635C46"/>
    <w:rsid w:val="006371B5"/>
    <w:rsid w:val="00637F9A"/>
    <w:rsid w:val="0064010E"/>
    <w:rsid w:val="006417EC"/>
    <w:rsid w:val="00642629"/>
    <w:rsid w:val="00642ED2"/>
    <w:rsid w:val="006469FE"/>
    <w:rsid w:val="006475AC"/>
    <w:rsid w:val="006523B4"/>
    <w:rsid w:val="00653AA3"/>
    <w:rsid w:val="006547D2"/>
    <w:rsid w:val="00654D69"/>
    <w:rsid w:val="00655AE8"/>
    <w:rsid w:val="0065616A"/>
    <w:rsid w:val="00656710"/>
    <w:rsid w:val="006569AD"/>
    <w:rsid w:val="00656E18"/>
    <w:rsid w:val="00657B60"/>
    <w:rsid w:val="006607E7"/>
    <w:rsid w:val="00660FA5"/>
    <w:rsid w:val="006611C9"/>
    <w:rsid w:val="00661E93"/>
    <w:rsid w:val="00665201"/>
    <w:rsid w:val="00665BBE"/>
    <w:rsid w:val="006677C3"/>
    <w:rsid w:val="00667FD8"/>
    <w:rsid w:val="0067075B"/>
    <w:rsid w:val="006714B6"/>
    <w:rsid w:val="00672DFE"/>
    <w:rsid w:val="006732BA"/>
    <w:rsid w:val="0067401A"/>
    <w:rsid w:val="00674905"/>
    <w:rsid w:val="00674964"/>
    <w:rsid w:val="00674EF2"/>
    <w:rsid w:val="006751EE"/>
    <w:rsid w:val="006762B5"/>
    <w:rsid w:val="00676522"/>
    <w:rsid w:val="00680287"/>
    <w:rsid w:val="00680338"/>
    <w:rsid w:val="00680A86"/>
    <w:rsid w:val="00680E24"/>
    <w:rsid w:val="00681B70"/>
    <w:rsid w:val="00683BA9"/>
    <w:rsid w:val="00685514"/>
    <w:rsid w:val="00691BE3"/>
    <w:rsid w:val="0069388E"/>
    <w:rsid w:val="00694B99"/>
    <w:rsid w:val="006966CB"/>
    <w:rsid w:val="0069707C"/>
    <w:rsid w:val="0069791F"/>
    <w:rsid w:val="006A14E4"/>
    <w:rsid w:val="006A1B12"/>
    <w:rsid w:val="006A2204"/>
    <w:rsid w:val="006A5658"/>
    <w:rsid w:val="006A5A97"/>
    <w:rsid w:val="006A6C44"/>
    <w:rsid w:val="006A7C23"/>
    <w:rsid w:val="006B1398"/>
    <w:rsid w:val="006B1EC3"/>
    <w:rsid w:val="006B1FD9"/>
    <w:rsid w:val="006B399A"/>
    <w:rsid w:val="006B6C8B"/>
    <w:rsid w:val="006B75AD"/>
    <w:rsid w:val="006C042C"/>
    <w:rsid w:val="006C0732"/>
    <w:rsid w:val="006C2AAA"/>
    <w:rsid w:val="006C5B5A"/>
    <w:rsid w:val="006C7DB3"/>
    <w:rsid w:val="006D02CB"/>
    <w:rsid w:val="006D16A0"/>
    <w:rsid w:val="006D175D"/>
    <w:rsid w:val="006D1FD6"/>
    <w:rsid w:val="006D21FB"/>
    <w:rsid w:val="006D2F81"/>
    <w:rsid w:val="006D44F1"/>
    <w:rsid w:val="006D4652"/>
    <w:rsid w:val="006D6BEF"/>
    <w:rsid w:val="006E1DD4"/>
    <w:rsid w:val="006E4764"/>
    <w:rsid w:val="006E4F9D"/>
    <w:rsid w:val="006E6306"/>
    <w:rsid w:val="006E6C32"/>
    <w:rsid w:val="006F0C17"/>
    <w:rsid w:val="006F166E"/>
    <w:rsid w:val="006F175D"/>
    <w:rsid w:val="006F20DB"/>
    <w:rsid w:val="006F28C8"/>
    <w:rsid w:val="006F2F0D"/>
    <w:rsid w:val="006F35CC"/>
    <w:rsid w:val="006F5814"/>
    <w:rsid w:val="006F5EE3"/>
    <w:rsid w:val="0070177B"/>
    <w:rsid w:val="00701CCA"/>
    <w:rsid w:val="007041F7"/>
    <w:rsid w:val="00704BF3"/>
    <w:rsid w:val="00705321"/>
    <w:rsid w:val="00705868"/>
    <w:rsid w:val="007069A7"/>
    <w:rsid w:val="00706F85"/>
    <w:rsid w:val="00707319"/>
    <w:rsid w:val="00707DB0"/>
    <w:rsid w:val="00710C8D"/>
    <w:rsid w:val="007115AC"/>
    <w:rsid w:val="007142B0"/>
    <w:rsid w:val="0071521D"/>
    <w:rsid w:val="007153BD"/>
    <w:rsid w:val="0071652C"/>
    <w:rsid w:val="00720675"/>
    <w:rsid w:val="00722E0C"/>
    <w:rsid w:val="00723C61"/>
    <w:rsid w:val="0072639A"/>
    <w:rsid w:val="00730A1F"/>
    <w:rsid w:val="0073203B"/>
    <w:rsid w:val="00732A8E"/>
    <w:rsid w:val="007339F4"/>
    <w:rsid w:val="00734037"/>
    <w:rsid w:val="0073450B"/>
    <w:rsid w:val="00735B38"/>
    <w:rsid w:val="00736442"/>
    <w:rsid w:val="0073785F"/>
    <w:rsid w:val="00740638"/>
    <w:rsid w:val="0074073B"/>
    <w:rsid w:val="00740D43"/>
    <w:rsid w:val="00741503"/>
    <w:rsid w:val="00743878"/>
    <w:rsid w:val="00747002"/>
    <w:rsid w:val="00747B26"/>
    <w:rsid w:val="00750060"/>
    <w:rsid w:val="0075336F"/>
    <w:rsid w:val="00753E53"/>
    <w:rsid w:val="00754AA1"/>
    <w:rsid w:val="00754BB2"/>
    <w:rsid w:val="007550E1"/>
    <w:rsid w:val="007554E4"/>
    <w:rsid w:val="0076056D"/>
    <w:rsid w:val="007638EE"/>
    <w:rsid w:val="00764446"/>
    <w:rsid w:val="00767D75"/>
    <w:rsid w:val="00767EB6"/>
    <w:rsid w:val="00771048"/>
    <w:rsid w:val="0077304C"/>
    <w:rsid w:val="00773A03"/>
    <w:rsid w:val="00773D58"/>
    <w:rsid w:val="00773E4C"/>
    <w:rsid w:val="00774E89"/>
    <w:rsid w:val="00775AA8"/>
    <w:rsid w:val="00775F9C"/>
    <w:rsid w:val="0077767E"/>
    <w:rsid w:val="00780101"/>
    <w:rsid w:val="00780AFC"/>
    <w:rsid w:val="00780EE3"/>
    <w:rsid w:val="00782C66"/>
    <w:rsid w:val="00784FDD"/>
    <w:rsid w:val="00785983"/>
    <w:rsid w:val="0078657C"/>
    <w:rsid w:val="0079137B"/>
    <w:rsid w:val="00791E2D"/>
    <w:rsid w:val="00792CE6"/>
    <w:rsid w:val="00793D17"/>
    <w:rsid w:val="00794CA3"/>
    <w:rsid w:val="00794EF1"/>
    <w:rsid w:val="007955DC"/>
    <w:rsid w:val="007A04B4"/>
    <w:rsid w:val="007A056B"/>
    <w:rsid w:val="007A3EB8"/>
    <w:rsid w:val="007A4AF1"/>
    <w:rsid w:val="007B2136"/>
    <w:rsid w:val="007B2C89"/>
    <w:rsid w:val="007B4678"/>
    <w:rsid w:val="007B56E5"/>
    <w:rsid w:val="007B6258"/>
    <w:rsid w:val="007C179B"/>
    <w:rsid w:val="007C21DC"/>
    <w:rsid w:val="007C26FB"/>
    <w:rsid w:val="007C549E"/>
    <w:rsid w:val="007C5C2D"/>
    <w:rsid w:val="007C6103"/>
    <w:rsid w:val="007C6546"/>
    <w:rsid w:val="007C6D7E"/>
    <w:rsid w:val="007C7106"/>
    <w:rsid w:val="007D348B"/>
    <w:rsid w:val="007D5F3D"/>
    <w:rsid w:val="007D7719"/>
    <w:rsid w:val="007D7C1F"/>
    <w:rsid w:val="007E1280"/>
    <w:rsid w:val="007E514E"/>
    <w:rsid w:val="007E5876"/>
    <w:rsid w:val="007E5899"/>
    <w:rsid w:val="007E6366"/>
    <w:rsid w:val="007E6C74"/>
    <w:rsid w:val="007E7E83"/>
    <w:rsid w:val="007F187D"/>
    <w:rsid w:val="007F1B72"/>
    <w:rsid w:val="007F2F61"/>
    <w:rsid w:val="007F38CF"/>
    <w:rsid w:val="007F4FEE"/>
    <w:rsid w:val="0080067E"/>
    <w:rsid w:val="00800DE3"/>
    <w:rsid w:val="00804110"/>
    <w:rsid w:val="008046BD"/>
    <w:rsid w:val="00806A94"/>
    <w:rsid w:val="008077FC"/>
    <w:rsid w:val="00810DEA"/>
    <w:rsid w:val="008136FD"/>
    <w:rsid w:val="008173F1"/>
    <w:rsid w:val="008205D3"/>
    <w:rsid w:val="0082218E"/>
    <w:rsid w:val="00823452"/>
    <w:rsid w:val="00827651"/>
    <w:rsid w:val="00827CBE"/>
    <w:rsid w:val="008313B6"/>
    <w:rsid w:val="00832CA9"/>
    <w:rsid w:val="00833476"/>
    <w:rsid w:val="00833E72"/>
    <w:rsid w:val="00834391"/>
    <w:rsid w:val="008347F6"/>
    <w:rsid w:val="008364C1"/>
    <w:rsid w:val="0084014B"/>
    <w:rsid w:val="00840D77"/>
    <w:rsid w:val="008420D8"/>
    <w:rsid w:val="00842698"/>
    <w:rsid w:val="008428A9"/>
    <w:rsid w:val="008440BC"/>
    <w:rsid w:val="00845E7B"/>
    <w:rsid w:val="00847D17"/>
    <w:rsid w:val="008501EF"/>
    <w:rsid w:val="008509D2"/>
    <w:rsid w:val="00852779"/>
    <w:rsid w:val="00852AAA"/>
    <w:rsid w:val="0085575B"/>
    <w:rsid w:val="00855E46"/>
    <w:rsid w:val="0085760E"/>
    <w:rsid w:val="00860E3B"/>
    <w:rsid w:val="00862101"/>
    <w:rsid w:val="00862553"/>
    <w:rsid w:val="0086303B"/>
    <w:rsid w:val="00863EA3"/>
    <w:rsid w:val="00863EF3"/>
    <w:rsid w:val="00866E3B"/>
    <w:rsid w:val="008671C7"/>
    <w:rsid w:val="008674B0"/>
    <w:rsid w:val="00867A51"/>
    <w:rsid w:val="00867E1D"/>
    <w:rsid w:val="00872DD7"/>
    <w:rsid w:val="00872FCF"/>
    <w:rsid w:val="00874868"/>
    <w:rsid w:val="008759DC"/>
    <w:rsid w:val="00875CD3"/>
    <w:rsid w:val="00875D65"/>
    <w:rsid w:val="00877BD9"/>
    <w:rsid w:val="00880847"/>
    <w:rsid w:val="008847A9"/>
    <w:rsid w:val="00891186"/>
    <w:rsid w:val="008924F2"/>
    <w:rsid w:val="00892B94"/>
    <w:rsid w:val="008955B8"/>
    <w:rsid w:val="0089638D"/>
    <w:rsid w:val="00897C2B"/>
    <w:rsid w:val="008A2E8E"/>
    <w:rsid w:val="008A4727"/>
    <w:rsid w:val="008A79C2"/>
    <w:rsid w:val="008B055B"/>
    <w:rsid w:val="008B1607"/>
    <w:rsid w:val="008B60D7"/>
    <w:rsid w:val="008B65D7"/>
    <w:rsid w:val="008B6760"/>
    <w:rsid w:val="008B7D7A"/>
    <w:rsid w:val="008C1914"/>
    <w:rsid w:val="008C33AF"/>
    <w:rsid w:val="008C6005"/>
    <w:rsid w:val="008C6F8E"/>
    <w:rsid w:val="008D0461"/>
    <w:rsid w:val="008D10CA"/>
    <w:rsid w:val="008D4580"/>
    <w:rsid w:val="008D6D18"/>
    <w:rsid w:val="008D70D0"/>
    <w:rsid w:val="008D75D0"/>
    <w:rsid w:val="008E16F5"/>
    <w:rsid w:val="008E2F32"/>
    <w:rsid w:val="008E38B6"/>
    <w:rsid w:val="008E4E78"/>
    <w:rsid w:val="008E5C29"/>
    <w:rsid w:val="008E635A"/>
    <w:rsid w:val="008E6926"/>
    <w:rsid w:val="008F10E6"/>
    <w:rsid w:val="008F26F4"/>
    <w:rsid w:val="008F292C"/>
    <w:rsid w:val="008F2A03"/>
    <w:rsid w:val="008F3074"/>
    <w:rsid w:val="008F3CAB"/>
    <w:rsid w:val="008F3D93"/>
    <w:rsid w:val="008F3FF0"/>
    <w:rsid w:val="008F698C"/>
    <w:rsid w:val="008F7986"/>
    <w:rsid w:val="00900087"/>
    <w:rsid w:val="00900F34"/>
    <w:rsid w:val="0090174B"/>
    <w:rsid w:val="00901B33"/>
    <w:rsid w:val="00903F2F"/>
    <w:rsid w:val="009055E7"/>
    <w:rsid w:val="00914CD1"/>
    <w:rsid w:val="00920FDC"/>
    <w:rsid w:val="009233A3"/>
    <w:rsid w:val="0092436D"/>
    <w:rsid w:val="009255E8"/>
    <w:rsid w:val="009263CE"/>
    <w:rsid w:val="009344B6"/>
    <w:rsid w:val="00936EF4"/>
    <w:rsid w:val="00937324"/>
    <w:rsid w:val="00937844"/>
    <w:rsid w:val="00940DCA"/>
    <w:rsid w:val="00941376"/>
    <w:rsid w:val="00941779"/>
    <w:rsid w:val="009421B0"/>
    <w:rsid w:val="009421DE"/>
    <w:rsid w:val="00943254"/>
    <w:rsid w:val="0094472D"/>
    <w:rsid w:val="00944CB4"/>
    <w:rsid w:val="00944EFC"/>
    <w:rsid w:val="00945213"/>
    <w:rsid w:val="00945307"/>
    <w:rsid w:val="00947BCE"/>
    <w:rsid w:val="00950124"/>
    <w:rsid w:val="00951F84"/>
    <w:rsid w:val="0095440B"/>
    <w:rsid w:val="0095601F"/>
    <w:rsid w:val="00960E63"/>
    <w:rsid w:val="00961E46"/>
    <w:rsid w:val="00965A4F"/>
    <w:rsid w:val="00967D84"/>
    <w:rsid w:val="00967DBA"/>
    <w:rsid w:val="00970698"/>
    <w:rsid w:val="00974BFF"/>
    <w:rsid w:val="009765C2"/>
    <w:rsid w:val="009766BD"/>
    <w:rsid w:val="00976A18"/>
    <w:rsid w:val="00980A5E"/>
    <w:rsid w:val="00981AE3"/>
    <w:rsid w:val="00981CF9"/>
    <w:rsid w:val="009820FC"/>
    <w:rsid w:val="00983008"/>
    <w:rsid w:val="00984256"/>
    <w:rsid w:val="00990760"/>
    <w:rsid w:val="009917D5"/>
    <w:rsid w:val="009943CE"/>
    <w:rsid w:val="00995BCA"/>
    <w:rsid w:val="00995C2A"/>
    <w:rsid w:val="0099650A"/>
    <w:rsid w:val="00997735"/>
    <w:rsid w:val="009978FD"/>
    <w:rsid w:val="00997F92"/>
    <w:rsid w:val="009A0AED"/>
    <w:rsid w:val="009A0DB1"/>
    <w:rsid w:val="009A4BFB"/>
    <w:rsid w:val="009A4D2B"/>
    <w:rsid w:val="009A5A63"/>
    <w:rsid w:val="009A6FF5"/>
    <w:rsid w:val="009A770C"/>
    <w:rsid w:val="009B02C8"/>
    <w:rsid w:val="009B0DC7"/>
    <w:rsid w:val="009B3174"/>
    <w:rsid w:val="009B3235"/>
    <w:rsid w:val="009B43F0"/>
    <w:rsid w:val="009B65A1"/>
    <w:rsid w:val="009B7652"/>
    <w:rsid w:val="009C241B"/>
    <w:rsid w:val="009C26B4"/>
    <w:rsid w:val="009C46CF"/>
    <w:rsid w:val="009C6A1C"/>
    <w:rsid w:val="009C73D7"/>
    <w:rsid w:val="009C7603"/>
    <w:rsid w:val="009C7948"/>
    <w:rsid w:val="009D0131"/>
    <w:rsid w:val="009D02E9"/>
    <w:rsid w:val="009D06CE"/>
    <w:rsid w:val="009D27C3"/>
    <w:rsid w:val="009D2822"/>
    <w:rsid w:val="009D3E9F"/>
    <w:rsid w:val="009E1378"/>
    <w:rsid w:val="009E3F29"/>
    <w:rsid w:val="009E4265"/>
    <w:rsid w:val="009F18A5"/>
    <w:rsid w:val="009F26FA"/>
    <w:rsid w:val="009F2DE0"/>
    <w:rsid w:val="009F32FB"/>
    <w:rsid w:val="009F349B"/>
    <w:rsid w:val="009F3539"/>
    <w:rsid w:val="009F36F1"/>
    <w:rsid w:val="009F3AE6"/>
    <w:rsid w:val="009F5B63"/>
    <w:rsid w:val="009F6022"/>
    <w:rsid w:val="009F6374"/>
    <w:rsid w:val="009F6A2E"/>
    <w:rsid w:val="00A02D76"/>
    <w:rsid w:val="00A067AF"/>
    <w:rsid w:val="00A071FE"/>
    <w:rsid w:val="00A10458"/>
    <w:rsid w:val="00A11B80"/>
    <w:rsid w:val="00A135C9"/>
    <w:rsid w:val="00A1489F"/>
    <w:rsid w:val="00A1570C"/>
    <w:rsid w:val="00A158A3"/>
    <w:rsid w:val="00A16F3D"/>
    <w:rsid w:val="00A17100"/>
    <w:rsid w:val="00A220C6"/>
    <w:rsid w:val="00A23301"/>
    <w:rsid w:val="00A24B96"/>
    <w:rsid w:val="00A25E37"/>
    <w:rsid w:val="00A27DD3"/>
    <w:rsid w:val="00A31119"/>
    <w:rsid w:val="00A338B1"/>
    <w:rsid w:val="00A35EA6"/>
    <w:rsid w:val="00A371EE"/>
    <w:rsid w:val="00A41BC0"/>
    <w:rsid w:val="00A42AD0"/>
    <w:rsid w:val="00A43FF2"/>
    <w:rsid w:val="00A450FD"/>
    <w:rsid w:val="00A4606C"/>
    <w:rsid w:val="00A47290"/>
    <w:rsid w:val="00A47AD8"/>
    <w:rsid w:val="00A55D1A"/>
    <w:rsid w:val="00A56EBE"/>
    <w:rsid w:val="00A57F8C"/>
    <w:rsid w:val="00A61718"/>
    <w:rsid w:val="00A62545"/>
    <w:rsid w:val="00A639A6"/>
    <w:rsid w:val="00A63F41"/>
    <w:rsid w:val="00A647E0"/>
    <w:rsid w:val="00A64CD4"/>
    <w:rsid w:val="00A65669"/>
    <w:rsid w:val="00A65A3A"/>
    <w:rsid w:val="00A66E5C"/>
    <w:rsid w:val="00A67502"/>
    <w:rsid w:val="00A70558"/>
    <w:rsid w:val="00A7057A"/>
    <w:rsid w:val="00A71E94"/>
    <w:rsid w:val="00A7285F"/>
    <w:rsid w:val="00A77E27"/>
    <w:rsid w:val="00A80B95"/>
    <w:rsid w:val="00A82C56"/>
    <w:rsid w:val="00A83129"/>
    <w:rsid w:val="00A83168"/>
    <w:rsid w:val="00A8515C"/>
    <w:rsid w:val="00A856A8"/>
    <w:rsid w:val="00A86006"/>
    <w:rsid w:val="00A86262"/>
    <w:rsid w:val="00A8782A"/>
    <w:rsid w:val="00A878C1"/>
    <w:rsid w:val="00A90F64"/>
    <w:rsid w:val="00A938BA"/>
    <w:rsid w:val="00A95797"/>
    <w:rsid w:val="00A96DE0"/>
    <w:rsid w:val="00AA2C42"/>
    <w:rsid w:val="00AA3E8A"/>
    <w:rsid w:val="00AA63EE"/>
    <w:rsid w:val="00AA6BD4"/>
    <w:rsid w:val="00AA6C7C"/>
    <w:rsid w:val="00AA7EC7"/>
    <w:rsid w:val="00AB0A95"/>
    <w:rsid w:val="00AB0B05"/>
    <w:rsid w:val="00AB33BF"/>
    <w:rsid w:val="00AB3636"/>
    <w:rsid w:val="00AB4497"/>
    <w:rsid w:val="00AB5BD7"/>
    <w:rsid w:val="00AB781C"/>
    <w:rsid w:val="00AC1BD9"/>
    <w:rsid w:val="00AC3534"/>
    <w:rsid w:val="00AC4D2E"/>
    <w:rsid w:val="00AC5BD0"/>
    <w:rsid w:val="00AD2E1B"/>
    <w:rsid w:val="00AD3CD5"/>
    <w:rsid w:val="00AD4996"/>
    <w:rsid w:val="00AD4A05"/>
    <w:rsid w:val="00AE203E"/>
    <w:rsid w:val="00AE2EE1"/>
    <w:rsid w:val="00AE3BAD"/>
    <w:rsid w:val="00AE5EE8"/>
    <w:rsid w:val="00AE5F75"/>
    <w:rsid w:val="00AE6F70"/>
    <w:rsid w:val="00AE741B"/>
    <w:rsid w:val="00AE76DD"/>
    <w:rsid w:val="00AF1DF8"/>
    <w:rsid w:val="00AF23F2"/>
    <w:rsid w:val="00AF5195"/>
    <w:rsid w:val="00B006FA"/>
    <w:rsid w:val="00B032F5"/>
    <w:rsid w:val="00B03B0B"/>
    <w:rsid w:val="00B05A6E"/>
    <w:rsid w:val="00B05F89"/>
    <w:rsid w:val="00B114EC"/>
    <w:rsid w:val="00B1185C"/>
    <w:rsid w:val="00B12095"/>
    <w:rsid w:val="00B14D22"/>
    <w:rsid w:val="00B1678F"/>
    <w:rsid w:val="00B17789"/>
    <w:rsid w:val="00B17D3B"/>
    <w:rsid w:val="00B22368"/>
    <w:rsid w:val="00B22A19"/>
    <w:rsid w:val="00B24EC1"/>
    <w:rsid w:val="00B253A9"/>
    <w:rsid w:val="00B26F11"/>
    <w:rsid w:val="00B32210"/>
    <w:rsid w:val="00B33EB3"/>
    <w:rsid w:val="00B36FE2"/>
    <w:rsid w:val="00B40CDE"/>
    <w:rsid w:val="00B40F3F"/>
    <w:rsid w:val="00B441DF"/>
    <w:rsid w:val="00B54CAD"/>
    <w:rsid w:val="00B56E96"/>
    <w:rsid w:val="00B57AA4"/>
    <w:rsid w:val="00B607D5"/>
    <w:rsid w:val="00B61B05"/>
    <w:rsid w:val="00B624C5"/>
    <w:rsid w:val="00B62AA5"/>
    <w:rsid w:val="00B62E09"/>
    <w:rsid w:val="00B64895"/>
    <w:rsid w:val="00B64C50"/>
    <w:rsid w:val="00B64E15"/>
    <w:rsid w:val="00B66D6E"/>
    <w:rsid w:val="00B6752A"/>
    <w:rsid w:val="00B67536"/>
    <w:rsid w:val="00B71397"/>
    <w:rsid w:val="00B74A01"/>
    <w:rsid w:val="00B7550C"/>
    <w:rsid w:val="00B756F3"/>
    <w:rsid w:val="00B757A1"/>
    <w:rsid w:val="00B81D4A"/>
    <w:rsid w:val="00B821A6"/>
    <w:rsid w:val="00B83FCA"/>
    <w:rsid w:val="00B848C3"/>
    <w:rsid w:val="00B85B1D"/>
    <w:rsid w:val="00B861A6"/>
    <w:rsid w:val="00B87225"/>
    <w:rsid w:val="00B87A5E"/>
    <w:rsid w:val="00B94262"/>
    <w:rsid w:val="00B97A2F"/>
    <w:rsid w:val="00BA2529"/>
    <w:rsid w:val="00BA32C1"/>
    <w:rsid w:val="00BA3C38"/>
    <w:rsid w:val="00BA41AD"/>
    <w:rsid w:val="00BA4372"/>
    <w:rsid w:val="00BA46CA"/>
    <w:rsid w:val="00BA53BA"/>
    <w:rsid w:val="00BA5FF8"/>
    <w:rsid w:val="00BA70D5"/>
    <w:rsid w:val="00BA7E35"/>
    <w:rsid w:val="00BB0436"/>
    <w:rsid w:val="00BB1929"/>
    <w:rsid w:val="00BB1D24"/>
    <w:rsid w:val="00BB2667"/>
    <w:rsid w:val="00BB2F82"/>
    <w:rsid w:val="00BB3B24"/>
    <w:rsid w:val="00BB4B11"/>
    <w:rsid w:val="00BB5D2D"/>
    <w:rsid w:val="00BB615D"/>
    <w:rsid w:val="00BB68EF"/>
    <w:rsid w:val="00BC1EA5"/>
    <w:rsid w:val="00BC1FC0"/>
    <w:rsid w:val="00BC2087"/>
    <w:rsid w:val="00BC3FB1"/>
    <w:rsid w:val="00BC46EF"/>
    <w:rsid w:val="00BC541B"/>
    <w:rsid w:val="00BC5E97"/>
    <w:rsid w:val="00BC690F"/>
    <w:rsid w:val="00BC7735"/>
    <w:rsid w:val="00BD0308"/>
    <w:rsid w:val="00BD168F"/>
    <w:rsid w:val="00BD35DC"/>
    <w:rsid w:val="00BD5530"/>
    <w:rsid w:val="00BD6289"/>
    <w:rsid w:val="00BD62C4"/>
    <w:rsid w:val="00BD63CF"/>
    <w:rsid w:val="00BD7EB0"/>
    <w:rsid w:val="00BE0383"/>
    <w:rsid w:val="00BE15D1"/>
    <w:rsid w:val="00BE2529"/>
    <w:rsid w:val="00BE4099"/>
    <w:rsid w:val="00BE4F0A"/>
    <w:rsid w:val="00BE51CF"/>
    <w:rsid w:val="00BE5FBB"/>
    <w:rsid w:val="00BE7E25"/>
    <w:rsid w:val="00BF051B"/>
    <w:rsid w:val="00BF1CBD"/>
    <w:rsid w:val="00C0207D"/>
    <w:rsid w:val="00C0364D"/>
    <w:rsid w:val="00C0439E"/>
    <w:rsid w:val="00C04F2C"/>
    <w:rsid w:val="00C112AE"/>
    <w:rsid w:val="00C12D3E"/>
    <w:rsid w:val="00C14C62"/>
    <w:rsid w:val="00C15FA6"/>
    <w:rsid w:val="00C1778D"/>
    <w:rsid w:val="00C207EB"/>
    <w:rsid w:val="00C20FE0"/>
    <w:rsid w:val="00C22258"/>
    <w:rsid w:val="00C22781"/>
    <w:rsid w:val="00C23AD0"/>
    <w:rsid w:val="00C24119"/>
    <w:rsid w:val="00C24932"/>
    <w:rsid w:val="00C25253"/>
    <w:rsid w:val="00C25675"/>
    <w:rsid w:val="00C26C60"/>
    <w:rsid w:val="00C314D8"/>
    <w:rsid w:val="00C3324F"/>
    <w:rsid w:val="00C33DC9"/>
    <w:rsid w:val="00C34216"/>
    <w:rsid w:val="00C36A58"/>
    <w:rsid w:val="00C371A2"/>
    <w:rsid w:val="00C403C9"/>
    <w:rsid w:val="00C40520"/>
    <w:rsid w:val="00C4068D"/>
    <w:rsid w:val="00C40C28"/>
    <w:rsid w:val="00C424C2"/>
    <w:rsid w:val="00C44770"/>
    <w:rsid w:val="00C44C42"/>
    <w:rsid w:val="00C45E16"/>
    <w:rsid w:val="00C46F65"/>
    <w:rsid w:val="00C4784A"/>
    <w:rsid w:val="00C50DEE"/>
    <w:rsid w:val="00C5117F"/>
    <w:rsid w:val="00C52621"/>
    <w:rsid w:val="00C5357C"/>
    <w:rsid w:val="00C538A9"/>
    <w:rsid w:val="00C5460D"/>
    <w:rsid w:val="00C546D5"/>
    <w:rsid w:val="00C56A4B"/>
    <w:rsid w:val="00C63A76"/>
    <w:rsid w:val="00C65100"/>
    <w:rsid w:val="00C65F22"/>
    <w:rsid w:val="00C6736B"/>
    <w:rsid w:val="00C730DF"/>
    <w:rsid w:val="00C74A36"/>
    <w:rsid w:val="00C75C95"/>
    <w:rsid w:val="00C76570"/>
    <w:rsid w:val="00C77C70"/>
    <w:rsid w:val="00C77CFE"/>
    <w:rsid w:val="00C8021F"/>
    <w:rsid w:val="00C80C1F"/>
    <w:rsid w:val="00C8130E"/>
    <w:rsid w:val="00C81436"/>
    <w:rsid w:val="00C835D1"/>
    <w:rsid w:val="00C83CFB"/>
    <w:rsid w:val="00C8703B"/>
    <w:rsid w:val="00C878A0"/>
    <w:rsid w:val="00C87B9A"/>
    <w:rsid w:val="00C87C3A"/>
    <w:rsid w:val="00C90D29"/>
    <w:rsid w:val="00C91ECC"/>
    <w:rsid w:val="00C92C8E"/>
    <w:rsid w:val="00C95C34"/>
    <w:rsid w:val="00CA00CE"/>
    <w:rsid w:val="00CA0647"/>
    <w:rsid w:val="00CA148A"/>
    <w:rsid w:val="00CA25D3"/>
    <w:rsid w:val="00CA5309"/>
    <w:rsid w:val="00CB1122"/>
    <w:rsid w:val="00CB3C7F"/>
    <w:rsid w:val="00CB4CDD"/>
    <w:rsid w:val="00CB5E85"/>
    <w:rsid w:val="00CB6318"/>
    <w:rsid w:val="00CC682A"/>
    <w:rsid w:val="00CC6C4B"/>
    <w:rsid w:val="00CD51DC"/>
    <w:rsid w:val="00CD539F"/>
    <w:rsid w:val="00CE04C9"/>
    <w:rsid w:val="00CE2AC7"/>
    <w:rsid w:val="00CE2C36"/>
    <w:rsid w:val="00CE341E"/>
    <w:rsid w:val="00CE3A01"/>
    <w:rsid w:val="00CE6A8A"/>
    <w:rsid w:val="00CE6AFA"/>
    <w:rsid w:val="00CF0B56"/>
    <w:rsid w:val="00CF3713"/>
    <w:rsid w:val="00CF6BBE"/>
    <w:rsid w:val="00CF6E1F"/>
    <w:rsid w:val="00D003DB"/>
    <w:rsid w:val="00D1045E"/>
    <w:rsid w:val="00D10A93"/>
    <w:rsid w:val="00D1154C"/>
    <w:rsid w:val="00D11987"/>
    <w:rsid w:val="00D1294E"/>
    <w:rsid w:val="00D14307"/>
    <w:rsid w:val="00D150B1"/>
    <w:rsid w:val="00D1558A"/>
    <w:rsid w:val="00D15730"/>
    <w:rsid w:val="00D21012"/>
    <w:rsid w:val="00D2148D"/>
    <w:rsid w:val="00D21CA1"/>
    <w:rsid w:val="00D22FF7"/>
    <w:rsid w:val="00D261D3"/>
    <w:rsid w:val="00D26417"/>
    <w:rsid w:val="00D26E08"/>
    <w:rsid w:val="00D27A11"/>
    <w:rsid w:val="00D349D6"/>
    <w:rsid w:val="00D37A16"/>
    <w:rsid w:val="00D41D60"/>
    <w:rsid w:val="00D44EDC"/>
    <w:rsid w:val="00D47355"/>
    <w:rsid w:val="00D5273E"/>
    <w:rsid w:val="00D52BD5"/>
    <w:rsid w:val="00D5379E"/>
    <w:rsid w:val="00D53A21"/>
    <w:rsid w:val="00D53C99"/>
    <w:rsid w:val="00D55E15"/>
    <w:rsid w:val="00D56220"/>
    <w:rsid w:val="00D56B19"/>
    <w:rsid w:val="00D5772F"/>
    <w:rsid w:val="00D57B29"/>
    <w:rsid w:val="00D6002F"/>
    <w:rsid w:val="00D615B7"/>
    <w:rsid w:val="00D6165A"/>
    <w:rsid w:val="00D64D51"/>
    <w:rsid w:val="00D64F5C"/>
    <w:rsid w:val="00D65F91"/>
    <w:rsid w:val="00D678EA"/>
    <w:rsid w:val="00D70ADC"/>
    <w:rsid w:val="00D726BF"/>
    <w:rsid w:val="00D73032"/>
    <w:rsid w:val="00D7367B"/>
    <w:rsid w:val="00D74DCC"/>
    <w:rsid w:val="00D758D0"/>
    <w:rsid w:val="00D76686"/>
    <w:rsid w:val="00D851E5"/>
    <w:rsid w:val="00D8611F"/>
    <w:rsid w:val="00D87E94"/>
    <w:rsid w:val="00D92EC3"/>
    <w:rsid w:val="00D9347B"/>
    <w:rsid w:val="00D94B75"/>
    <w:rsid w:val="00D95411"/>
    <w:rsid w:val="00D979E6"/>
    <w:rsid w:val="00D97E10"/>
    <w:rsid w:val="00DA0566"/>
    <w:rsid w:val="00DA150F"/>
    <w:rsid w:val="00DA1B7F"/>
    <w:rsid w:val="00DA33E9"/>
    <w:rsid w:val="00DA416B"/>
    <w:rsid w:val="00DA4D44"/>
    <w:rsid w:val="00DA716A"/>
    <w:rsid w:val="00DA781F"/>
    <w:rsid w:val="00DB0313"/>
    <w:rsid w:val="00DB158A"/>
    <w:rsid w:val="00DB2C46"/>
    <w:rsid w:val="00DB331D"/>
    <w:rsid w:val="00DB5150"/>
    <w:rsid w:val="00DC0404"/>
    <w:rsid w:val="00DC175D"/>
    <w:rsid w:val="00DC1A6B"/>
    <w:rsid w:val="00DC37CD"/>
    <w:rsid w:val="00DC4FC1"/>
    <w:rsid w:val="00DC7411"/>
    <w:rsid w:val="00DC7C15"/>
    <w:rsid w:val="00DC7C64"/>
    <w:rsid w:val="00DD2899"/>
    <w:rsid w:val="00DD2EBB"/>
    <w:rsid w:val="00DD37B4"/>
    <w:rsid w:val="00DD46E9"/>
    <w:rsid w:val="00DD7B58"/>
    <w:rsid w:val="00DE12D3"/>
    <w:rsid w:val="00DE3251"/>
    <w:rsid w:val="00DE38B1"/>
    <w:rsid w:val="00DE4680"/>
    <w:rsid w:val="00DE782D"/>
    <w:rsid w:val="00DE7DDD"/>
    <w:rsid w:val="00DF3DB3"/>
    <w:rsid w:val="00DF4D56"/>
    <w:rsid w:val="00E01A85"/>
    <w:rsid w:val="00E02614"/>
    <w:rsid w:val="00E03EC9"/>
    <w:rsid w:val="00E045DB"/>
    <w:rsid w:val="00E05A63"/>
    <w:rsid w:val="00E061AD"/>
    <w:rsid w:val="00E06FF0"/>
    <w:rsid w:val="00E106DB"/>
    <w:rsid w:val="00E10828"/>
    <w:rsid w:val="00E10933"/>
    <w:rsid w:val="00E11B09"/>
    <w:rsid w:val="00E12680"/>
    <w:rsid w:val="00E1440D"/>
    <w:rsid w:val="00E145F7"/>
    <w:rsid w:val="00E14F47"/>
    <w:rsid w:val="00E1510E"/>
    <w:rsid w:val="00E15D43"/>
    <w:rsid w:val="00E16994"/>
    <w:rsid w:val="00E16CD2"/>
    <w:rsid w:val="00E200DC"/>
    <w:rsid w:val="00E20DDC"/>
    <w:rsid w:val="00E218E9"/>
    <w:rsid w:val="00E22993"/>
    <w:rsid w:val="00E22EAD"/>
    <w:rsid w:val="00E26821"/>
    <w:rsid w:val="00E3104B"/>
    <w:rsid w:val="00E3165C"/>
    <w:rsid w:val="00E318FD"/>
    <w:rsid w:val="00E332E2"/>
    <w:rsid w:val="00E3457A"/>
    <w:rsid w:val="00E34F1C"/>
    <w:rsid w:val="00E37948"/>
    <w:rsid w:val="00E423E6"/>
    <w:rsid w:val="00E4246A"/>
    <w:rsid w:val="00E46DE5"/>
    <w:rsid w:val="00E50ECE"/>
    <w:rsid w:val="00E51D15"/>
    <w:rsid w:val="00E5244B"/>
    <w:rsid w:val="00E54DC1"/>
    <w:rsid w:val="00E55586"/>
    <w:rsid w:val="00E55DC2"/>
    <w:rsid w:val="00E61518"/>
    <w:rsid w:val="00E61E07"/>
    <w:rsid w:val="00E62706"/>
    <w:rsid w:val="00E62819"/>
    <w:rsid w:val="00E648E2"/>
    <w:rsid w:val="00E6683B"/>
    <w:rsid w:val="00E71D32"/>
    <w:rsid w:val="00E722C5"/>
    <w:rsid w:val="00E75421"/>
    <w:rsid w:val="00E769F3"/>
    <w:rsid w:val="00E76E8D"/>
    <w:rsid w:val="00E76FD6"/>
    <w:rsid w:val="00E771A6"/>
    <w:rsid w:val="00E80C1B"/>
    <w:rsid w:val="00E82EBE"/>
    <w:rsid w:val="00E8341C"/>
    <w:rsid w:val="00E84756"/>
    <w:rsid w:val="00E858BB"/>
    <w:rsid w:val="00E86E0E"/>
    <w:rsid w:val="00E87509"/>
    <w:rsid w:val="00E87DA0"/>
    <w:rsid w:val="00E90D25"/>
    <w:rsid w:val="00E9146F"/>
    <w:rsid w:val="00E924B9"/>
    <w:rsid w:val="00E927C3"/>
    <w:rsid w:val="00E934FB"/>
    <w:rsid w:val="00E93E4F"/>
    <w:rsid w:val="00E947F3"/>
    <w:rsid w:val="00E969FB"/>
    <w:rsid w:val="00EA09C9"/>
    <w:rsid w:val="00EA34DB"/>
    <w:rsid w:val="00EA538B"/>
    <w:rsid w:val="00EB0DF0"/>
    <w:rsid w:val="00EB32F1"/>
    <w:rsid w:val="00EB368E"/>
    <w:rsid w:val="00EB3CF4"/>
    <w:rsid w:val="00EB484F"/>
    <w:rsid w:val="00EB4B49"/>
    <w:rsid w:val="00EB7C09"/>
    <w:rsid w:val="00EC0197"/>
    <w:rsid w:val="00EC0C9F"/>
    <w:rsid w:val="00EC14DC"/>
    <w:rsid w:val="00EC153F"/>
    <w:rsid w:val="00EC4B0B"/>
    <w:rsid w:val="00EC54D8"/>
    <w:rsid w:val="00EC6345"/>
    <w:rsid w:val="00EC7E0C"/>
    <w:rsid w:val="00ED7DA9"/>
    <w:rsid w:val="00EE0227"/>
    <w:rsid w:val="00EE2756"/>
    <w:rsid w:val="00EE2F8B"/>
    <w:rsid w:val="00EE3CC9"/>
    <w:rsid w:val="00EF0FBF"/>
    <w:rsid w:val="00EF2EC2"/>
    <w:rsid w:val="00EF3038"/>
    <w:rsid w:val="00EF3942"/>
    <w:rsid w:val="00EF5F51"/>
    <w:rsid w:val="00EF748A"/>
    <w:rsid w:val="00EF76BC"/>
    <w:rsid w:val="00F015CF"/>
    <w:rsid w:val="00F02085"/>
    <w:rsid w:val="00F04D76"/>
    <w:rsid w:val="00F060DA"/>
    <w:rsid w:val="00F12A65"/>
    <w:rsid w:val="00F1358C"/>
    <w:rsid w:val="00F14262"/>
    <w:rsid w:val="00F14317"/>
    <w:rsid w:val="00F168BC"/>
    <w:rsid w:val="00F208E9"/>
    <w:rsid w:val="00F21D01"/>
    <w:rsid w:val="00F225F1"/>
    <w:rsid w:val="00F24C3B"/>
    <w:rsid w:val="00F262E2"/>
    <w:rsid w:val="00F27F64"/>
    <w:rsid w:val="00F30384"/>
    <w:rsid w:val="00F3379B"/>
    <w:rsid w:val="00F33DC2"/>
    <w:rsid w:val="00F33F3E"/>
    <w:rsid w:val="00F35F97"/>
    <w:rsid w:val="00F42C96"/>
    <w:rsid w:val="00F437F7"/>
    <w:rsid w:val="00F46182"/>
    <w:rsid w:val="00F50675"/>
    <w:rsid w:val="00F5181E"/>
    <w:rsid w:val="00F53CFC"/>
    <w:rsid w:val="00F5441B"/>
    <w:rsid w:val="00F5518D"/>
    <w:rsid w:val="00F563AB"/>
    <w:rsid w:val="00F574CE"/>
    <w:rsid w:val="00F577F9"/>
    <w:rsid w:val="00F611BD"/>
    <w:rsid w:val="00F66906"/>
    <w:rsid w:val="00F66DEA"/>
    <w:rsid w:val="00F6768B"/>
    <w:rsid w:val="00F70F77"/>
    <w:rsid w:val="00F715DD"/>
    <w:rsid w:val="00F717AE"/>
    <w:rsid w:val="00F72A19"/>
    <w:rsid w:val="00F75617"/>
    <w:rsid w:val="00F7574A"/>
    <w:rsid w:val="00F76E36"/>
    <w:rsid w:val="00F76E78"/>
    <w:rsid w:val="00F778EA"/>
    <w:rsid w:val="00F77E4C"/>
    <w:rsid w:val="00F8000D"/>
    <w:rsid w:val="00F81DF1"/>
    <w:rsid w:val="00F82717"/>
    <w:rsid w:val="00F85570"/>
    <w:rsid w:val="00F863C7"/>
    <w:rsid w:val="00F87A1A"/>
    <w:rsid w:val="00F87D79"/>
    <w:rsid w:val="00F93497"/>
    <w:rsid w:val="00F93D8E"/>
    <w:rsid w:val="00F95183"/>
    <w:rsid w:val="00F952B5"/>
    <w:rsid w:val="00FA0BD5"/>
    <w:rsid w:val="00FA0FB1"/>
    <w:rsid w:val="00FA17EF"/>
    <w:rsid w:val="00FA30AB"/>
    <w:rsid w:val="00FA31CF"/>
    <w:rsid w:val="00FA4F93"/>
    <w:rsid w:val="00FA4FBA"/>
    <w:rsid w:val="00FA5C30"/>
    <w:rsid w:val="00FA635C"/>
    <w:rsid w:val="00FA6988"/>
    <w:rsid w:val="00FA6AEF"/>
    <w:rsid w:val="00FA7B1F"/>
    <w:rsid w:val="00FB0ED4"/>
    <w:rsid w:val="00FB4FC6"/>
    <w:rsid w:val="00FB7D04"/>
    <w:rsid w:val="00FC093B"/>
    <w:rsid w:val="00FC09A3"/>
    <w:rsid w:val="00FC369B"/>
    <w:rsid w:val="00FC4169"/>
    <w:rsid w:val="00FC4DC4"/>
    <w:rsid w:val="00FC642D"/>
    <w:rsid w:val="00FC701F"/>
    <w:rsid w:val="00FC71F7"/>
    <w:rsid w:val="00FC7BE7"/>
    <w:rsid w:val="00FD1021"/>
    <w:rsid w:val="00FD16E3"/>
    <w:rsid w:val="00FD61E3"/>
    <w:rsid w:val="00FD636D"/>
    <w:rsid w:val="00FD71AC"/>
    <w:rsid w:val="00FE03FC"/>
    <w:rsid w:val="00FE204D"/>
    <w:rsid w:val="00FE26FD"/>
    <w:rsid w:val="00FE2C2C"/>
    <w:rsid w:val="00FE4B76"/>
    <w:rsid w:val="00FE55AE"/>
    <w:rsid w:val="00FE6A67"/>
    <w:rsid w:val="00FE72DA"/>
    <w:rsid w:val="00FE7366"/>
    <w:rsid w:val="00FE73F6"/>
    <w:rsid w:val="00FE779E"/>
    <w:rsid w:val="00FF149D"/>
    <w:rsid w:val="00FF3661"/>
    <w:rsid w:val="00FF5AD1"/>
    <w:rsid w:val="00FF6CA5"/>
    <w:rsid w:val="00FF7E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F9C"/>
  </w:style>
  <w:style w:type="paragraph" w:styleId="Ttulo1">
    <w:name w:val="heading 1"/>
    <w:basedOn w:val="Normal"/>
    <w:link w:val="Ttulo1Char"/>
    <w:uiPriority w:val="9"/>
    <w:qFormat/>
    <w:rsid w:val="001C3559"/>
    <w:pPr>
      <w:spacing w:before="100" w:beforeAutospacing="1" w:after="100" w:afterAutospacing="1"/>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unhideWhenUsed/>
    <w:qFormat/>
    <w:rsid w:val="001C3559"/>
    <w:pPr>
      <w:keepNext/>
      <w:keepLines/>
      <w:spacing w:before="200" w:line="276" w:lineRule="auto"/>
      <w:outlineLvl w:val="2"/>
    </w:pPr>
    <w:rPr>
      <w:rFonts w:asciiTheme="majorHAnsi" w:eastAsiaTheme="majorEastAsia" w:hAnsiTheme="majorHAnsi" w:cstheme="majorBidi"/>
      <w:b/>
      <w:bCs/>
      <w:color w:val="4F81BD" w:themeColor="accent1"/>
      <w:lang w:eastAsia="pt-BR"/>
    </w:rPr>
  </w:style>
  <w:style w:type="paragraph" w:styleId="Ttulo4">
    <w:name w:val="heading 4"/>
    <w:basedOn w:val="Normal"/>
    <w:next w:val="Normal"/>
    <w:link w:val="Ttulo4Char"/>
    <w:uiPriority w:val="9"/>
    <w:semiHidden/>
    <w:unhideWhenUsed/>
    <w:qFormat/>
    <w:rsid w:val="001C3559"/>
    <w:pPr>
      <w:keepNext/>
      <w:keepLines/>
      <w:spacing w:before="200" w:line="276" w:lineRule="auto"/>
      <w:outlineLvl w:val="3"/>
    </w:pPr>
    <w:rPr>
      <w:rFonts w:asciiTheme="majorHAnsi" w:eastAsiaTheme="majorEastAsia" w:hAnsiTheme="majorHAnsi" w:cstheme="majorBidi"/>
      <w:b/>
      <w:bCs/>
      <w:i/>
      <w:iCs/>
      <w:color w:val="4F81BD" w:themeColor="accent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616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0020paragraphchar">
    <w:name w:val="list_0020paragraph__char"/>
    <w:basedOn w:val="Fontepargpadro"/>
    <w:rsid w:val="00A11B80"/>
  </w:style>
  <w:style w:type="character" w:customStyle="1" w:styleId="normalchar">
    <w:name w:val="normal__char"/>
    <w:basedOn w:val="Fontepargpadro"/>
    <w:rsid w:val="00A11B80"/>
  </w:style>
  <w:style w:type="character" w:customStyle="1" w:styleId="apple-converted-space">
    <w:name w:val="apple-converted-space"/>
    <w:basedOn w:val="Fontepargpadro"/>
    <w:rsid w:val="00A11B80"/>
  </w:style>
  <w:style w:type="paragraph" w:customStyle="1" w:styleId="Normal2">
    <w:name w:val="Normal2"/>
    <w:basedOn w:val="Normal"/>
    <w:rsid w:val="00A11B80"/>
    <w:pPr>
      <w:spacing w:before="100" w:beforeAutospacing="1" w:after="100" w:afterAutospacing="1"/>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73785F"/>
    <w:pPr>
      <w:spacing w:after="200" w:line="276" w:lineRule="auto"/>
      <w:ind w:left="720"/>
      <w:contextualSpacing/>
    </w:pPr>
    <w:rPr>
      <w:rFonts w:eastAsiaTheme="minorEastAsia"/>
      <w:lang w:eastAsia="pt-BR"/>
    </w:rPr>
  </w:style>
  <w:style w:type="paragraph" w:styleId="Cabealho">
    <w:name w:val="header"/>
    <w:basedOn w:val="Normal"/>
    <w:link w:val="CabealhoChar"/>
    <w:uiPriority w:val="99"/>
    <w:unhideWhenUsed/>
    <w:rsid w:val="005D08CF"/>
    <w:pPr>
      <w:tabs>
        <w:tab w:val="center" w:pos="4252"/>
        <w:tab w:val="right" w:pos="8504"/>
      </w:tabs>
    </w:pPr>
  </w:style>
  <w:style w:type="character" w:customStyle="1" w:styleId="CabealhoChar">
    <w:name w:val="Cabeçalho Char"/>
    <w:basedOn w:val="Fontepargpadro"/>
    <w:link w:val="Cabealho"/>
    <w:uiPriority w:val="99"/>
    <w:rsid w:val="005D08CF"/>
  </w:style>
  <w:style w:type="paragraph" w:styleId="Rodap">
    <w:name w:val="footer"/>
    <w:basedOn w:val="Normal"/>
    <w:link w:val="RodapChar"/>
    <w:uiPriority w:val="99"/>
    <w:unhideWhenUsed/>
    <w:rsid w:val="005D08CF"/>
    <w:pPr>
      <w:tabs>
        <w:tab w:val="center" w:pos="4252"/>
        <w:tab w:val="right" w:pos="8504"/>
      </w:tabs>
    </w:pPr>
  </w:style>
  <w:style w:type="character" w:customStyle="1" w:styleId="RodapChar">
    <w:name w:val="Rodapé Char"/>
    <w:basedOn w:val="Fontepargpadro"/>
    <w:link w:val="Rodap"/>
    <w:uiPriority w:val="99"/>
    <w:rsid w:val="005D08CF"/>
  </w:style>
  <w:style w:type="character" w:customStyle="1" w:styleId="family-name">
    <w:name w:val="family-name"/>
    <w:basedOn w:val="Fontepargpadro"/>
    <w:rsid w:val="006F175D"/>
  </w:style>
  <w:style w:type="character" w:customStyle="1" w:styleId="Ttulo1Char">
    <w:name w:val="Título 1 Char"/>
    <w:basedOn w:val="Fontepargpadro"/>
    <w:link w:val="Ttulo1"/>
    <w:uiPriority w:val="9"/>
    <w:rsid w:val="001C3559"/>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1C3559"/>
    <w:rPr>
      <w:rFonts w:asciiTheme="majorHAnsi" w:eastAsiaTheme="majorEastAsia" w:hAnsiTheme="majorHAnsi" w:cstheme="majorBidi"/>
      <w:b/>
      <w:bCs/>
      <w:color w:val="4F81BD" w:themeColor="accent1"/>
      <w:lang w:eastAsia="pt-BR"/>
    </w:rPr>
  </w:style>
  <w:style w:type="character" w:customStyle="1" w:styleId="Ttulo4Char">
    <w:name w:val="Título 4 Char"/>
    <w:basedOn w:val="Fontepargpadro"/>
    <w:link w:val="Ttulo4"/>
    <w:uiPriority w:val="9"/>
    <w:semiHidden/>
    <w:rsid w:val="001C3559"/>
    <w:rPr>
      <w:rFonts w:asciiTheme="majorHAnsi" w:eastAsiaTheme="majorEastAsia" w:hAnsiTheme="majorHAnsi" w:cstheme="majorBidi"/>
      <w:b/>
      <w:bCs/>
      <w:i/>
      <w:iCs/>
      <w:color w:val="4F81BD" w:themeColor="accent1"/>
      <w:lang w:eastAsia="pt-BR"/>
    </w:rPr>
  </w:style>
  <w:style w:type="character" w:styleId="Hyperlink">
    <w:name w:val="Hyperlink"/>
    <w:basedOn w:val="Fontepargpadro"/>
    <w:uiPriority w:val="99"/>
    <w:unhideWhenUsed/>
    <w:rsid w:val="001C3559"/>
    <w:rPr>
      <w:color w:val="0000FF" w:themeColor="hyperlink"/>
      <w:u w:val="single"/>
    </w:rPr>
  </w:style>
  <w:style w:type="paragraph" w:styleId="NormalWeb">
    <w:name w:val="Normal (Web)"/>
    <w:basedOn w:val="Normal"/>
    <w:uiPriority w:val="99"/>
    <w:unhideWhenUsed/>
    <w:rsid w:val="001C355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translate">
    <w:name w:val="notranslate"/>
    <w:basedOn w:val="Fontepargpadro"/>
    <w:rsid w:val="001C3559"/>
  </w:style>
  <w:style w:type="character" w:customStyle="1" w:styleId="google-src-text1">
    <w:name w:val="google-src-text1"/>
    <w:basedOn w:val="Fontepargpadro"/>
    <w:rsid w:val="001C3559"/>
    <w:rPr>
      <w:vanish/>
      <w:webHidden w:val="0"/>
      <w:specVanish w:val="0"/>
    </w:rPr>
  </w:style>
  <w:style w:type="character" w:customStyle="1" w:styleId="highlight">
    <w:name w:val="highlight"/>
    <w:basedOn w:val="Fontepargpadro"/>
    <w:rsid w:val="001C3559"/>
  </w:style>
  <w:style w:type="character" w:customStyle="1" w:styleId="Ttulo10">
    <w:name w:val="Título1"/>
    <w:basedOn w:val="Fontepargpadro"/>
    <w:rsid w:val="001C3559"/>
  </w:style>
  <w:style w:type="character" w:customStyle="1" w:styleId="author">
    <w:name w:val="author"/>
    <w:basedOn w:val="Fontepargpadro"/>
    <w:rsid w:val="001C3559"/>
  </w:style>
  <w:style w:type="character" w:customStyle="1" w:styleId="given-name">
    <w:name w:val="given-name"/>
    <w:basedOn w:val="Fontepargpadro"/>
    <w:rsid w:val="001C3559"/>
  </w:style>
  <w:style w:type="character" w:customStyle="1" w:styleId="journal-title">
    <w:name w:val="journal-title"/>
    <w:basedOn w:val="Fontepargpadro"/>
    <w:rsid w:val="001C3559"/>
  </w:style>
  <w:style w:type="character" w:customStyle="1" w:styleId="journal-publication-year">
    <w:name w:val="journal-publication-year"/>
    <w:basedOn w:val="Fontepargpadro"/>
    <w:rsid w:val="001C3559"/>
  </w:style>
  <w:style w:type="character" w:customStyle="1" w:styleId="journal-volume">
    <w:name w:val="journal-volume"/>
    <w:basedOn w:val="Fontepargpadro"/>
    <w:rsid w:val="001C3559"/>
  </w:style>
  <w:style w:type="character" w:customStyle="1" w:styleId="journal-issue">
    <w:name w:val="journal-issue"/>
    <w:basedOn w:val="Fontepargpadro"/>
    <w:rsid w:val="001C3559"/>
  </w:style>
  <w:style w:type="character" w:customStyle="1" w:styleId="journal-pages">
    <w:name w:val="journal-pages"/>
    <w:basedOn w:val="Fontepargpadro"/>
    <w:rsid w:val="001C3559"/>
  </w:style>
  <w:style w:type="paragraph" w:customStyle="1" w:styleId="list0020paragraph">
    <w:name w:val="list_0020paragraph"/>
    <w:basedOn w:val="Normal"/>
    <w:rsid w:val="001C355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google-src-text">
    <w:name w:val="google-src-text"/>
    <w:basedOn w:val="Fontepargpadro"/>
    <w:rsid w:val="001C3559"/>
  </w:style>
  <w:style w:type="paragraph" w:customStyle="1" w:styleId="Normal1">
    <w:name w:val="Normal1"/>
    <w:basedOn w:val="Normal"/>
    <w:rsid w:val="001C355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title2">
    <w:name w:val="title2"/>
    <w:basedOn w:val="Fontepargpadro"/>
    <w:rsid w:val="001C3559"/>
  </w:style>
  <w:style w:type="character" w:customStyle="1" w:styleId="Ttulo2">
    <w:name w:val="Título2"/>
    <w:basedOn w:val="Fontepargpadro"/>
    <w:rsid w:val="001C3559"/>
  </w:style>
  <w:style w:type="paragraph" w:styleId="Textodebalo">
    <w:name w:val="Balloon Text"/>
    <w:basedOn w:val="Normal"/>
    <w:link w:val="TextodebaloChar"/>
    <w:uiPriority w:val="99"/>
    <w:semiHidden/>
    <w:unhideWhenUsed/>
    <w:rsid w:val="001C3559"/>
    <w:rPr>
      <w:rFonts w:ascii="Tahoma" w:eastAsiaTheme="minorEastAsia" w:hAnsi="Tahoma" w:cs="Tahoma"/>
      <w:sz w:val="16"/>
      <w:szCs w:val="16"/>
      <w:lang w:eastAsia="pt-BR"/>
    </w:rPr>
  </w:style>
  <w:style w:type="character" w:customStyle="1" w:styleId="TextodebaloChar">
    <w:name w:val="Texto de balão Char"/>
    <w:basedOn w:val="Fontepargpadro"/>
    <w:link w:val="Textodebalo"/>
    <w:uiPriority w:val="99"/>
    <w:semiHidden/>
    <w:rsid w:val="001C3559"/>
    <w:rPr>
      <w:rFonts w:ascii="Tahoma" w:eastAsiaTheme="minorEastAsia" w:hAnsi="Tahoma" w:cs="Tahoma"/>
      <w:sz w:val="16"/>
      <w:szCs w:val="16"/>
      <w:lang w:eastAsia="pt-BR"/>
    </w:rPr>
  </w:style>
  <w:style w:type="paragraph" w:styleId="Legenda">
    <w:name w:val="caption"/>
    <w:basedOn w:val="Normal"/>
    <w:next w:val="Normal"/>
    <w:uiPriority w:val="35"/>
    <w:unhideWhenUsed/>
    <w:qFormat/>
    <w:rsid w:val="001C3559"/>
    <w:pPr>
      <w:spacing w:after="200"/>
    </w:pPr>
    <w:rPr>
      <w:rFonts w:eastAsiaTheme="minorEastAsia"/>
      <w:b/>
      <w:bCs/>
      <w:color w:val="4F81BD" w:themeColor="accent1"/>
      <w:sz w:val="18"/>
      <w:szCs w:val="18"/>
      <w:lang w:eastAsia="pt-BR"/>
    </w:rPr>
  </w:style>
  <w:style w:type="paragraph" w:customStyle="1" w:styleId="ementa">
    <w:name w:val="ementa"/>
    <w:basedOn w:val="Normal"/>
    <w:rsid w:val="001C3559"/>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1C3559"/>
    <w:pPr>
      <w:autoSpaceDE w:val="0"/>
      <w:autoSpaceDN w:val="0"/>
      <w:adjustRightInd w:val="0"/>
    </w:pPr>
    <w:rPr>
      <w:rFonts w:ascii="Calibri" w:eastAsia="Times New Roman" w:hAnsi="Calibri" w:cs="Calibri"/>
      <w:color w:val="000000"/>
      <w:sz w:val="24"/>
      <w:szCs w:val="24"/>
    </w:rPr>
  </w:style>
  <w:style w:type="paragraph" w:customStyle="1" w:styleId="Normal3">
    <w:name w:val="Normal3"/>
    <w:basedOn w:val="Normal"/>
    <w:rsid w:val="001C3559"/>
    <w:pPr>
      <w:spacing w:before="100" w:beforeAutospacing="1" w:after="100" w:afterAutospacing="1"/>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1C3559"/>
    <w:rPr>
      <w:color w:val="800080" w:themeColor="followedHyperlink"/>
      <w:u w:val="single"/>
    </w:rPr>
  </w:style>
  <w:style w:type="character" w:customStyle="1" w:styleId="A2">
    <w:name w:val="A2"/>
    <w:uiPriority w:val="99"/>
    <w:rsid w:val="001C3559"/>
    <w:rPr>
      <w:color w:val="000000"/>
      <w:sz w:val="15"/>
      <w:szCs w:val="15"/>
    </w:rPr>
  </w:style>
  <w:style w:type="character" w:customStyle="1" w:styleId="A0">
    <w:name w:val="A0"/>
    <w:uiPriority w:val="99"/>
    <w:rsid w:val="001C3559"/>
    <w:rPr>
      <w:color w:val="000000"/>
      <w:sz w:val="18"/>
      <w:szCs w:val="18"/>
    </w:rPr>
  </w:style>
  <w:style w:type="paragraph" w:customStyle="1" w:styleId="Pa5">
    <w:name w:val="Pa5"/>
    <w:basedOn w:val="Default"/>
    <w:next w:val="Default"/>
    <w:uiPriority w:val="99"/>
    <w:rsid w:val="001C3559"/>
    <w:pPr>
      <w:spacing w:line="161" w:lineRule="atLeast"/>
    </w:pPr>
    <w:rPr>
      <w:rFonts w:ascii="Futura Md BT" w:eastAsiaTheme="minorEastAsia" w:hAnsi="Futura Md BT" w:cstheme="minorBidi"/>
      <w:color w:val="auto"/>
      <w:lang w:eastAsia="pt-BR"/>
    </w:rPr>
  </w:style>
  <w:style w:type="character" w:customStyle="1" w:styleId="A6">
    <w:name w:val="A6"/>
    <w:uiPriority w:val="99"/>
    <w:rsid w:val="001C3559"/>
    <w:rPr>
      <w:rFonts w:cs="Futura Md BT"/>
      <w:b/>
      <w:bCs/>
      <w:color w:val="000000"/>
      <w:sz w:val="9"/>
      <w:szCs w:val="9"/>
    </w:rPr>
  </w:style>
  <w:style w:type="paragraph" w:customStyle="1" w:styleId="Pa10">
    <w:name w:val="Pa10"/>
    <w:basedOn w:val="Default"/>
    <w:next w:val="Default"/>
    <w:uiPriority w:val="99"/>
    <w:rsid w:val="001C3559"/>
    <w:pPr>
      <w:spacing w:line="161" w:lineRule="atLeast"/>
    </w:pPr>
    <w:rPr>
      <w:rFonts w:ascii="Futura Lt BT" w:eastAsiaTheme="minorEastAsia" w:hAnsi="Futura Lt BT" w:cstheme="minorBidi"/>
      <w:color w:val="auto"/>
      <w:lang w:eastAsia="pt-BR"/>
    </w:rPr>
  </w:style>
  <w:style w:type="character" w:styleId="Refdecomentrio">
    <w:name w:val="annotation reference"/>
    <w:basedOn w:val="Fontepargpadro"/>
    <w:uiPriority w:val="99"/>
    <w:semiHidden/>
    <w:unhideWhenUsed/>
    <w:rsid w:val="001C3559"/>
    <w:rPr>
      <w:sz w:val="16"/>
      <w:szCs w:val="16"/>
    </w:rPr>
  </w:style>
  <w:style w:type="paragraph" w:styleId="Textodecomentrio">
    <w:name w:val="annotation text"/>
    <w:basedOn w:val="Normal"/>
    <w:link w:val="TextodecomentrioChar"/>
    <w:uiPriority w:val="99"/>
    <w:semiHidden/>
    <w:unhideWhenUsed/>
    <w:rsid w:val="001C3559"/>
    <w:pPr>
      <w:spacing w:after="200"/>
    </w:pPr>
    <w:rPr>
      <w:rFonts w:eastAsiaTheme="minorEastAsia"/>
      <w:sz w:val="20"/>
      <w:szCs w:val="20"/>
      <w:lang w:eastAsia="pt-BR"/>
    </w:rPr>
  </w:style>
  <w:style w:type="character" w:customStyle="1" w:styleId="TextodecomentrioChar">
    <w:name w:val="Texto de comentário Char"/>
    <w:basedOn w:val="Fontepargpadro"/>
    <w:link w:val="Textodecomentrio"/>
    <w:uiPriority w:val="99"/>
    <w:semiHidden/>
    <w:rsid w:val="001C3559"/>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C3559"/>
    <w:rPr>
      <w:b/>
      <w:bCs/>
    </w:rPr>
  </w:style>
  <w:style w:type="character" w:customStyle="1" w:styleId="AssuntodocomentrioChar">
    <w:name w:val="Assunto do comentário Char"/>
    <w:basedOn w:val="TextodecomentrioChar"/>
    <w:link w:val="Assuntodocomentrio"/>
    <w:uiPriority w:val="99"/>
    <w:semiHidden/>
    <w:rsid w:val="001C3559"/>
    <w:rPr>
      <w:rFonts w:eastAsiaTheme="minorEastAsia"/>
      <w:b/>
      <w:bCs/>
      <w:sz w:val="20"/>
      <w:szCs w:val="20"/>
      <w:lang w:eastAsia="pt-BR"/>
    </w:rPr>
  </w:style>
  <w:style w:type="paragraph" w:styleId="Reviso">
    <w:name w:val="Revision"/>
    <w:hidden/>
    <w:uiPriority w:val="99"/>
    <w:semiHidden/>
    <w:rsid w:val="001C3559"/>
    <w:rPr>
      <w:rFonts w:eastAsiaTheme="minorEastAsia"/>
      <w:lang w:eastAsia="pt-BR"/>
    </w:rPr>
  </w:style>
  <w:style w:type="character" w:customStyle="1" w:styleId="article-title">
    <w:name w:val="article-title"/>
    <w:basedOn w:val="Fontepargpadro"/>
    <w:rsid w:val="001C3559"/>
  </w:style>
  <w:style w:type="paragraph" w:styleId="Pr-formataoHTML">
    <w:name w:val="HTML Preformatted"/>
    <w:basedOn w:val="Normal"/>
    <w:link w:val="Pr-formataoHTMLChar"/>
    <w:uiPriority w:val="99"/>
    <w:semiHidden/>
    <w:unhideWhenUsed/>
    <w:rsid w:val="00607266"/>
    <w:rPr>
      <w:rFonts w:ascii="Consolas" w:hAnsi="Consolas"/>
      <w:sz w:val="20"/>
      <w:szCs w:val="20"/>
    </w:rPr>
  </w:style>
  <w:style w:type="character" w:customStyle="1" w:styleId="Pr-formataoHTMLChar">
    <w:name w:val="Pré-formatação HTML Char"/>
    <w:basedOn w:val="Fontepargpadro"/>
    <w:link w:val="Pr-formataoHTML"/>
    <w:uiPriority w:val="99"/>
    <w:semiHidden/>
    <w:rsid w:val="00607266"/>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F9C"/>
  </w:style>
  <w:style w:type="paragraph" w:styleId="Ttulo1">
    <w:name w:val="heading 1"/>
    <w:basedOn w:val="Normal"/>
    <w:link w:val="Ttulo1Char"/>
    <w:uiPriority w:val="9"/>
    <w:qFormat/>
    <w:rsid w:val="001C3559"/>
    <w:pPr>
      <w:spacing w:before="100" w:beforeAutospacing="1" w:after="100" w:afterAutospacing="1"/>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unhideWhenUsed/>
    <w:qFormat/>
    <w:rsid w:val="001C3559"/>
    <w:pPr>
      <w:keepNext/>
      <w:keepLines/>
      <w:spacing w:before="200" w:line="276" w:lineRule="auto"/>
      <w:outlineLvl w:val="2"/>
    </w:pPr>
    <w:rPr>
      <w:rFonts w:asciiTheme="majorHAnsi" w:eastAsiaTheme="majorEastAsia" w:hAnsiTheme="majorHAnsi" w:cstheme="majorBidi"/>
      <w:b/>
      <w:bCs/>
      <w:color w:val="4F81BD" w:themeColor="accent1"/>
      <w:lang w:eastAsia="pt-BR"/>
    </w:rPr>
  </w:style>
  <w:style w:type="paragraph" w:styleId="Ttulo4">
    <w:name w:val="heading 4"/>
    <w:basedOn w:val="Normal"/>
    <w:next w:val="Normal"/>
    <w:link w:val="Ttulo4Char"/>
    <w:uiPriority w:val="9"/>
    <w:semiHidden/>
    <w:unhideWhenUsed/>
    <w:qFormat/>
    <w:rsid w:val="001C3559"/>
    <w:pPr>
      <w:keepNext/>
      <w:keepLines/>
      <w:spacing w:before="200" w:line="276" w:lineRule="auto"/>
      <w:outlineLvl w:val="3"/>
    </w:pPr>
    <w:rPr>
      <w:rFonts w:asciiTheme="majorHAnsi" w:eastAsiaTheme="majorEastAsia" w:hAnsiTheme="majorHAnsi" w:cstheme="majorBidi"/>
      <w:b/>
      <w:bCs/>
      <w:i/>
      <w:iCs/>
      <w:color w:val="4F81BD" w:themeColor="accent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616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0020paragraphchar">
    <w:name w:val="list_0020paragraph__char"/>
    <w:basedOn w:val="Fontepargpadro"/>
    <w:rsid w:val="00A11B80"/>
  </w:style>
  <w:style w:type="character" w:customStyle="1" w:styleId="normalchar">
    <w:name w:val="normal__char"/>
    <w:basedOn w:val="Fontepargpadro"/>
    <w:rsid w:val="00A11B80"/>
  </w:style>
  <w:style w:type="character" w:customStyle="1" w:styleId="apple-converted-space">
    <w:name w:val="apple-converted-space"/>
    <w:basedOn w:val="Fontepargpadro"/>
    <w:rsid w:val="00A11B80"/>
  </w:style>
  <w:style w:type="paragraph" w:customStyle="1" w:styleId="Normal2">
    <w:name w:val="Normal2"/>
    <w:basedOn w:val="Normal"/>
    <w:rsid w:val="00A11B80"/>
    <w:pPr>
      <w:spacing w:before="100" w:beforeAutospacing="1" w:after="100" w:afterAutospacing="1"/>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73785F"/>
    <w:pPr>
      <w:spacing w:after="200" w:line="276" w:lineRule="auto"/>
      <w:ind w:left="720"/>
      <w:contextualSpacing/>
    </w:pPr>
    <w:rPr>
      <w:rFonts w:eastAsiaTheme="minorEastAsia"/>
      <w:lang w:eastAsia="pt-BR"/>
    </w:rPr>
  </w:style>
  <w:style w:type="paragraph" w:styleId="Cabealho">
    <w:name w:val="header"/>
    <w:basedOn w:val="Normal"/>
    <w:link w:val="CabealhoChar"/>
    <w:uiPriority w:val="99"/>
    <w:unhideWhenUsed/>
    <w:rsid w:val="005D08CF"/>
    <w:pPr>
      <w:tabs>
        <w:tab w:val="center" w:pos="4252"/>
        <w:tab w:val="right" w:pos="8504"/>
      </w:tabs>
    </w:pPr>
  </w:style>
  <w:style w:type="character" w:customStyle="1" w:styleId="CabealhoChar">
    <w:name w:val="Cabeçalho Char"/>
    <w:basedOn w:val="Fontepargpadro"/>
    <w:link w:val="Cabealho"/>
    <w:uiPriority w:val="99"/>
    <w:rsid w:val="005D08CF"/>
  </w:style>
  <w:style w:type="paragraph" w:styleId="Rodap">
    <w:name w:val="footer"/>
    <w:basedOn w:val="Normal"/>
    <w:link w:val="RodapChar"/>
    <w:uiPriority w:val="99"/>
    <w:unhideWhenUsed/>
    <w:rsid w:val="005D08CF"/>
    <w:pPr>
      <w:tabs>
        <w:tab w:val="center" w:pos="4252"/>
        <w:tab w:val="right" w:pos="8504"/>
      </w:tabs>
    </w:pPr>
  </w:style>
  <w:style w:type="character" w:customStyle="1" w:styleId="RodapChar">
    <w:name w:val="Rodapé Char"/>
    <w:basedOn w:val="Fontepargpadro"/>
    <w:link w:val="Rodap"/>
    <w:uiPriority w:val="99"/>
    <w:rsid w:val="005D08CF"/>
  </w:style>
  <w:style w:type="character" w:customStyle="1" w:styleId="family-name">
    <w:name w:val="family-name"/>
    <w:basedOn w:val="Fontepargpadro"/>
    <w:rsid w:val="006F175D"/>
  </w:style>
  <w:style w:type="character" w:customStyle="1" w:styleId="Ttulo1Char">
    <w:name w:val="Título 1 Char"/>
    <w:basedOn w:val="Fontepargpadro"/>
    <w:link w:val="Ttulo1"/>
    <w:uiPriority w:val="9"/>
    <w:rsid w:val="001C3559"/>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1C3559"/>
    <w:rPr>
      <w:rFonts w:asciiTheme="majorHAnsi" w:eastAsiaTheme="majorEastAsia" w:hAnsiTheme="majorHAnsi" w:cstheme="majorBidi"/>
      <w:b/>
      <w:bCs/>
      <w:color w:val="4F81BD" w:themeColor="accent1"/>
      <w:lang w:eastAsia="pt-BR"/>
    </w:rPr>
  </w:style>
  <w:style w:type="character" w:customStyle="1" w:styleId="Ttulo4Char">
    <w:name w:val="Título 4 Char"/>
    <w:basedOn w:val="Fontepargpadro"/>
    <w:link w:val="Ttulo4"/>
    <w:uiPriority w:val="9"/>
    <w:semiHidden/>
    <w:rsid w:val="001C3559"/>
    <w:rPr>
      <w:rFonts w:asciiTheme="majorHAnsi" w:eastAsiaTheme="majorEastAsia" w:hAnsiTheme="majorHAnsi" w:cstheme="majorBidi"/>
      <w:b/>
      <w:bCs/>
      <w:i/>
      <w:iCs/>
      <w:color w:val="4F81BD" w:themeColor="accent1"/>
      <w:lang w:eastAsia="pt-BR"/>
    </w:rPr>
  </w:style>
  <w:style w:type="character" w:styleId="Hyperlink">
    <w:name w:val="Hyperlink"/>
    <w:basedOn w:val="Fontepargpadro"/>
    <w:uiPriority w:val="99"/>
    <w:unhideWhenUsed/>
    <w:rsid w:val="001C3559"/>
    <w:rPr>
      <w:color w:val="0000FF" w:themeColor="hyperlink"/>
      <w:u w:val="single"/>
    </w:rPr>
  </w:style>
  <w:style w:type="paragraph" w:styleId="NormalWeb">
    <w:name w:val="Normal (Web)"/>
    <w:basedOn w:val="Normal"/>
    <w:uiPriority w:val="99"/>
    <w:unhideWhenUsed/>
    <w:rsid w:val="001C355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translate">
    <w:name w:val="notranslate"/>
    <w:basedOn w:val="Fontepargpadro"/>
    <w:rsid w:val="001C3559"/>
  </w:style>
  <w:style w:type="character" w:customStyle="1" w:styleId="google-src-text1">
    <w:name w:val="google-src-text1"/>
    <w:basedOn w:val="Fontepargpadro"/>
    <w:rsid w:val="001C3559"/>
    <w:rPr>
      <w:vanish/>
      <w:webHidden w:val="0"/>
      <w:specVanish w:val="0"/>
    </w:rPr>
  </w:style>
  <w:style w:type="character" w:customStyle="1" w:styleId="highlight">
    <w:name w:val="highlight"/>
    <w:basedOn w:val="Fontepargpadro"/>
    <w:rsid w:val="001C3559"/>
  </w:style>
  <w:style w:type="character" w:customStyle="1" w:styleId="Ttulo10">
    <w:name w:val="Título1"/>
    <w:basedOn w:val="Fontepargpadro"/>
    <w:rsid w:val="001C3559"/>
  </w:style>
  <w:style w:type="character" w:customStyle="1" w:styleId="author">
    <w:name w:val="author"/>
    <w:basedOn w:val="Fontepargpadro"/>
    <w:rsid w:val="001C3559"/>
  </w:style>
  <w:style w:type="character" w:customStyle="1" w:styleId="given-name">
    <w:name w:val="given-name"/>
    <w:basedOn w:val="Fontepargpadro"/>
    <w:rsid w:val="001C3559"/>
  </w:style>
  <w:style w:type="character" w:customStyle="1" w:styleId="journal-title">
    <w:name w:val="journal-title"/>
    <w:basedOn w:val="Fontepargpadro"/>
    <w:rsid w:val="001C3559"/>
  </w:style>
  <w:style w:type="character" w:customStyle="1" w:styleId="journal-publication-year">
    <w:name w:val="journal-publication-year"/>
    <w:basedOn w:val="Fontepargpadro"/>
    <w:rsid w:val="001C3559"/>
  </w:style>
  <w:style w:type="character" w:customStyle="1" w:styleId="journal-volume">
    <w:name w:val="journal-volume"/>
    <w:basedOn w:val="Fontepargpadro"/>
    <w:rsid w:val="001C3559"/>
  </w:style>
  <w:style w:type="character" w:customStyle="1" w:styleId="journal-issue">
    <w:name w:val="journal-issue"/>
    <w:basedOn w:val="Fontepargpadro"/>
    <w:rsid w:val="001C3559"/>
  </w:style>
  <w:style w:type="character" w:customStyle="1" w:styleId="journal-pages">
    <w:name w:val="journal-pages"/>
    <w:basedOn w:val="Fontepargpadro"/>
    <w:rsid w:val="001C3559"/>
  </w:style>
  <w:style w:type="paragraph" w:customStyle="1" w:styleId="list0020paragraph">
    <w:name w:val="list_0020paragraph"/>
    <w:basedOn w:val="Normal"/>
    <w:rsid w:val="001C355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google-src-text">
    <w:name w:val="google-src-text"/>
    <w:basedOn w:val="Fontepargpadro"/>
    <w:rsid w:val="001C3559"/>
  </w:style>
  <w:style w:type="paragraph" w:customStyle="1" w:styleId="Normal1">
    <w:name w:val="Normal1"/>
    <w:basedOn w:val="Normal"/>
    <w:rsid w:val="001C355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title2">
    <w:name w:val="title2"/>
    <w:basedOn w:val="Fontepargpadro"/>
    <w:rsid w:val="001C3559"/>
  </w:style>
  <w:style w:type="character" w:customStyle="1" w:styleId="Ttulo2">
    <w:name w:val="Título2"/>
    <w:basedOn w:val="Fontepargpadro"/>
    <w:rsid w:val="001C3559"/>
  </w:style>
  <w:style w:type="paragraph" w:styleId="Textodebalo">
    <w:name w:val="Balloon Text"/>
    <w:basedOn w:val="Normal"/>
    <w:link w:val="TextodebaloChar"/>
    <w:uiPriority w:val="99"/>
    <w:semiHidden/>
    <w:unhideWhenUsed/>
    <w:rsid w:val="001C3559"/>
    <w:rPr>
      <w:rFonts w:ascii="Tahoma" w:eastAsiaTheme="minorEastAsia" w:hAnsi="Tahoma" w:cs="Tahoma"/>
      <w:sz w:val="16"/>
      <w:szCs w:val="16"/>
      <w:lang w:eastAsia="pt-BR"/>
    </w:rPr>
  </w:style>
  <w:style w:type="character" w:customStyle="1" w:styleId="TextodebaloChar">
    <w:name w:val="Texto de balão Char"/>
    <w:basedOn w:val="Fontepargpadro"/>
    <w:link w:val="Textodebalo"/>
    <w:uiPriority w:val="99"/>
    <w:semiHidden/>
    <w:rsid w:val="001C3559"/>
    <w:rPr>
      <w:rFonts w:ascii="Tahoma" w:eastAsiaTheme="minorEastAsia" w:hAnsi="Tahoma" w:cs="Tahoma"/>
      <w:sz w:val="16"/>
      <w:szCs w:val="16"/>
      <w:lang w:eastAsia="pt-BR"/>
    </w:rPr>
  </w:style>
  <w:style w:type="paragraph" w:styleId="Legenda">
    <w:name w:val="caption"/>
    <w:basedOn w:val="Normal"/>
    <w:next w:val="Normal"/>
    <w:uiPriority w:val="35"/>
    <w:unhideWhenUsed/>
    <w:qFormat/>
    <w:rsid w:val="001C3559"/>
    <w:pPr>
      <w:spacing w:after="200"/>
    </w:pPr>
    <w:rPr>
      <w:rFonts w:eastAsiaTheme="minorEastAsia"/>
      <w:b/>
      <w:bCs/>
      <w:color w:val="4F81BD" w:themeColor="accent1"/>
      <w:sz w:val="18"/>
      <w:szCs w:val="18"/>
      <w:lang w:eastAsia="pt-BR"/>
    </w:rPr>
  </w:style>
  <w:style w:type="paragraph" w:customStyle="1" w:styleId="ementa">
    <w:name w:val="ementa"/>
    <w:basedOn w:val="Normal"/>
    <w:rsid w:val="001C3559"/>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1C3559"/>
    <w:pPr>
      <w:autoSpaceDE w:val="0"/>
      <w:autoSpaceDN w:val="0"/>
      <w:adjustRightInd w:val="0"/>
    </w:pPr>
    <w:rPr>
      <w:rFonts w:ascii="Calibri" w:eastAsia="Times New Roman" w:hAnsi="Calibri" w:cs="Calibri"/>
      <w:color w:val="000000"/>
      <w:sz w:val="24"/>
      <w:szCs w:val="24"/>
    </w:rPr>
  </w:style>
  <w:style w:type="paragraph" w:customStyle="1" w:styleId="Normal3">
    <w:name w:val="Normal3"/>
    <w:basedOn w:val="Normal"/>
    <w:rsid w:val="001C3559"/>
    <w:pPr>
      <w:spacing w:before="100" w:beforeAutospacing="1" w:after="100" w:afterAutospacing="1"/>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1C3559"/>
    <w:rPr>
      <w:color w:val="800080" w:themeColor="followedHyperlink"/>
      <w:u w:val="single"/>
    </w:rPr>
  </w:style>
  <w:style w:type="character" w:customStyle="1" w:styleId="A2">
    <w:name w:val="A2"/>
    <w:uiPriority w:val="99"/>
    <w:rsid w:val="001C3559"/>
    <w:rPr>
      <w:color w:val="000000"/>
      <w:sz w:val="15"/>
      <w:szCs w:val="15"/>
    </w:rPr>
  </w:style>
  <w:style w:type="character" w:customStyle="1" w:styleId="A0">
    <w:name w:val="A0"/>
    <w:uiPriority w:val="99"/>
    <w:rsid w:val="001C3559"/>
    <w:rPr>
      <w:color w:val="000000"/>
      <w:sz w:val="18"/>
      <w:szCs w:val="18"/>
    </w:rPr>
  </w:style>
  <w:style w:type="paragraph" w:customStyle="1" w:styleId="Pa5">
    <w:name w:val="Pa5"/>
    <w:basedOn w:val="Default"/>
    <w:next w:val="Default"/>
    <w:uiPriority w:val="99"/>
    <w:rsid w:val="001C3559"/>
    <w:pPr>
      <w:spacing w:line="161" w:lineRule="atLeast"/>
    </w:pPr>
    <w:rPr>
      <w:rFonts w:ascii="Futura Md BT" w:eastAsiaTheme="minorEastAsia" w:hAnsi="Futura Md BT" w:cstheme="minorBidi"/>
      <w:color w:val="auto"/>
      <w:lang w:eastAsia="pt-BR"/>
    </w:rPr>
  </w:style>
  <w:style w:type="character" w:customStyle="1" w:styleId="A6">
    <w:name w:val="A6"/>
    <w:uiPriority w:val="99"/>
    <w:rsid w:val="001C3559"/>
    <w:rPr>
      <w:rFonts w:cs="Futura Md BT"/>
      <w:b/>
      <w:bCs/>
      <w:color w:val="000000"/>
      <w:sz w:val="9"/>
      <w:szCs w:val="9"/>
    </w:rPr>
  </w:style>
  <w:style w:type="paragraph" w:customStyle="1" w:styleId="Pa10">
    <w:name w:val="Pa10"/>
    <w:basedOn w:val="Default"/>
    <w:next w:val="Default"/>
    <w:uiPriority w:val="99"/>
    <w:rsid w:val="001C3559"/>
    <w:pPr>
      <w:spacing w:line="161" w:lineRule="atLeast"/>
    </w:pPr>
    <w:rPr>
      <w:rFonts w:ascii="Futura Lt BT" w:eastAsiaTheme="minorEastAsia" w:hAnsi="Futura Lt BT" w:cstheme="minorBidi"/>
      <w:color w:val="auto"/>
      <w:lang w:eastAsia="pt-BR"/>
    </w:rPr>
  </w:style>
  <w:style w:type="character" w:styleId="Refdecomentrio">
    <w:name w:val="annotation reference"/>
    <w:basedOn w:val="Fontepargpadro"/>
    <w:uiPriority w:val="99"/>
    <w:semiHidden/>
    <w:unhideWhenUsed/>
    <w:rsid w:val="001C3559"/>
    <w:rPr>
      <w:sz w:val="16"/>
      <w:szCs w:val="16"/>
    </w:rPr>
  </w:style>
  <w:style w:type="paragraph" w:styleId="Textodecomentrio">
    <w:name w:val="annotation text"/>
    <w:basedOn w:val="Normal"/>
    <w:link w:val="TextodecomentrioChar"/>
    <w:uiPriority w:val="99"/>
    <w:semiHidden/>
    <w:unhideWhenUsed/>
    <w:rsid w:val="001C3559"/>
    <w:pPr>
      <w:spacing w:after="200"/>
    </w:pPr>
    <w:rPr>
      <w:rFonts w:eastAsiaTheme="minorEastAsia"/>
      <w:sz w:val="20"/>
      <w:szCs w:val="20"/>
      <w:lang w:eastAsia="pt-BR"/>
    </w:rPr>
  </w:style>
  <w:style w:type="character" w:customStyle="1" w:styleId="TextodecomentrioChar">
    <w:name w:val="Texto de comentário Char"/>
    <w:basedOn w:val="Fontepargpadro"/>
    <w:link w:val="Textodecomentrio"/>
    <w:uiPriority w:val="99"/>
    <w:semiHidden/>
    <w:rsid w:val="001C3559"/>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C3559"/>
    <w:rPr>
      <w:b/>
      <w:bCs/>
    </w:rPr>
  </w:style>
  <w:style w:type="character" w:customStyle="1" w:styleId="AssuntodocomentrioChar">
    <w:name w:val="Assunto do comentário Char"/>
    <w:basedOn w:val="TextodecomentrioChar"/>
    <w:link w:val="Assuntodocomentrio"/>
    <w:uiPriority w:val="99"/>
    <w:semiHidden/>
    <w:rsid w:val="001C3559"/>
    <w:rPr>
      <w:rFonts w:eastAsiaTheme="minorEastAsia"/>
      <w:b/>
      <w:bCs/>
      <w:sz w:val="20"/>
      <w:szCs w:val="20"/>
      <w:lang w:eastAsia="pt-BR"/>
    </w:rPr>
  </w:style>
  <w:style w:type="paragraph" w:styleId="Reviso">
    <w:name w:val="Revision"/>
    <w:hidden/>
    <w:uiPriority w:val="99"/>
    <w:semiHidden/>
    <w:rsid w:val="001C3559"/>
    <w:rPr>
      <w:rFonts w:eastAsiaTheme="minorEastAsia"/>
      <w:lang w:eastAsia="pt-BR"/>
    </w:rPr>
  </w:style>
  <w:style w:type="character" w:customStyle="1" w:styleId="article-title">
    <w:name w:val="article-title"/>
    <w:basedOn w:val="Fontepargpadro"/>
    <w:rsid w:val="001C3559"/>
  </w:style>
  <w:style w:type="paragraph" w:styleId="Pr-formataoHTML">
    <w:name w:val="HTML Preformatted"/>
    <w:basedOn w:val="Normal"/>
    <w:link w:val="Pr-formataoHTMLChar"/>
    <w:uiPriority w:val="99"/>
    <w:semiHidden/>
    <w:unhideWhenUsed/>
    <w:rsid w:val="00607266"/>
    <w:rPr>
      <w:rFonts w:ascii="Consolas" w:hAnsi="Consolas"/>
      <w:sz w:val="20"/>
      <w:szCs w:val="20"/>
    </w:rPr>
  </w:style>
  <w:style w:type="character" w:customStyle="1" w:styleId="Pr-formataoHTMLChar">
    <w:name w:val="Pré-formatação HTML Char"/>
    <w:basedOn w:val="Fontepargpadro"/>
    <w:link w:val="Pr-formataoHTML"/>
    <w:uiPriority w:val="99"/>
    <w:semiHidden/>
    <w:rsid w:val="0060726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967">
      <w:bodyDiv w:val="1"/>
      <w:marLeft w:val="0"/>
      <w:marRight w:val="0"/>
      <w:marTop w:val="0"/>
      <w:marBottom w:val="0"/>
      <w:divBdr>
        <w:top w:val="none" w:sz="0" w:space="0" w:color="auto"/>
        <w:left w:val="none" w:sz="0" w:space="0" w:color="auto"/>
        <w:bottom w:val="none" w:sz="0" w:space="0" w:color="auto"/>
        <w:right w:val="none" w:sz="0" w:space="0" w:color="auto"/>
      </w:divBdr>
    </w:div>
    <w:div w:id="5793620">
      <w:bodyDiv w:val="1"/>
      <w:marLeft w:val="0"/>
      <w:marRight w:val="0"/>
      <w:marTop w:val="0"/>
      <w:marBottom w:val="0"/>
      <w:divBdr>
        <w:top w:val="none" w:sz="0" w:space="0" w:color="auto"/>
        <w:left w:val="none" w:sz="0" w:space="0" w:color="auto"/>
        <w:bottom w:val="none" w:sz="0" w:space="0" w:color="auto"/>
        <w:right w:val="none" w:sz="0" w:space="0" w:color="auto"/>
      </w:divBdr>
    </w:div>
    <w:div w:id="62991439">
      <w:bodyDiv w:val="1"/>
      <w:marLeft w:val="0"/>
      <w:marRight w:val="0"/>
      <w:marTop w:val="0"/>
      <w:marBottom w:val="0"/>
      <w:divBdr>
        <w:top w:val="none" w:sz="0" w:space="0" w:color="auto"/>
        <w:left w:val="none" w:sz="0" w:space="0" w:color="auto"/>
        <w:bottom w:val="none" w:sz="0" w:space="0" w:color="auto"/>
        <w:right w:val="none" w:sz="0" w:space="0" w:color="auto"/>
      </w:divBdr>
    </w:div>
    <w:div w:id="180633438">
      <w:bodyDiv w:val="1"/>
      <w:marLeft w:val="0"/>
      <w:marRight w:val="0"/>
      <w:marTop w:val="0"/>
      <w:marBottom w:val="0"/>
      <w:divBdr>
        <w:top w:val="none" w:sz="0" w:space="0" w:color="auto"/>
        <w:left w:val="none" w:sz="0" w:space="0" w:color="auto"/>
        <w:bottom w:val="none" w:sz="0" w:space="0" w:color="auto"/>
        <w:right w:val="none" w:sz="0" w:space="0" w:color="auto"/>
      </w:divBdr>
    </w:div>
    <w:div w:id="280847630">
      <w:bodyDiv w:val="1"/>
      <w:marLeft w:val="0"/>
      <w:marRight w:val="0"/>
      <w:marTop w:val="0"/>
      <w:marBottom w:val="0"/>
      <w:divBdr>
        <w:top w:val="none" w:sz="0" w:space="0" w:color="auto"/>
        <w:left w:val="none" w:sz="0" w:space="0" w:color="auto"/>
        <w:bottom w:val="none" w:sz="0" w:space="0" w:color="auto"/>
        <w:right w:val="none" w:sz="0" w:space="0" w:color="auto"/>
      </w:divBdr>
    </w:div>
    <w:div w:id="285040335">
      <w:bodyDiv w:val="1"/>
      <w:marLeft w:val="0"/>
      <w:marRight w:val="0"/>
      <w:marTop w:val="0"/>
      <w:marBottom w:val="0"/>
      <w:divBdr>
        <w:top w:val="none" w:sz="0" w:space="0" w:color="auto"/>
        <w:left w:val="none" w:sz="0" w:space="0" w:color="auto"/>
        <w:bottom w:val="none" w:sz="0" w:space="0" w:color="auto"/>
        <w:right w:val="none" w:sz="0" w:space="0" w:color="auto"/>
      </w:divBdr>
    </w:div>
    <w:div w:id="301428999">
      <w:bodyDiv w:val="1"/>
      <w:marLeft w:val="0"/>
      <w:marRight w:val="0"/>
      <w:marTop w:val="0"/>
      <w:marBottom w:val="0"/>
      <w:divBdr>
        <w:top w:val="none" w:sz="0" w:space="0" w:color="auto"/>
        <w:left w:val="none" w:sz="0" w:space="0" w:color="auto"/>
        <w:bottom w:val="none" w:sz="0" w:space="0" w:color="auto"/>
        <w:right w:val="none" w:sz="0" w:space="0" w:color="auto"/>
      </w:divBdr>
    </w:div>
    <w:div w:id="360325539">
      <w:bodyDiv w:val="1"/>
      <w:marLeft w:val="0"/>
      <w:marRight w:val="0"/>
      <w:marTop w:val="0"/>
      <w:marBottom w:val="0"/>
      <w:divBdr>
        <w:top w:val="none" w:sz="0" w:space="0" w:color="auto"/>
        <w:left w:val="none" w:sz="0" w:space="0" w:color="auto"/>
        <w:bottom w:val="none" w:sz="0" w:space="0" w:color="auto"/>
        <w:right w:val="none" w:sz="0" w:space="0" w:color="auto"/>
      </w:divBdr>
    </w:div>
    <w:div w:id="403650748">
      <w:bodyDiv w:val="1"/>
      <w:marLeft w:val="0"/>
      <w:marRight w:val="0"/>
      <w:marTop w:val="0"/>
      <w:marBottom w:val="0"/>
      <w:divBdr>
        <w:top w:val="none" w:sz="0" w:space="0" w:color="auto"/>
        <w:left w:val="none" w:sz="0" w:space="0" w:color="auto"/>
        <w:bottom w:val="none" w:sz="0" w:space="0" w:color="auto"/>
        <w:right w:val="none" w:sz="0" w:space="0" w:color="auto"/>
      </w:divBdr>
    </w:div>
    <w:div w:id="650409433">
      <w:bodyDiv w:val="1"/>
      <w:marLeft w:val="0"/>
      <w:marRight w:val="0"/>
      <w:marTop w:val="0"/>
      <w:marBottom w:val="0"/>
      <w:divBdr>
        <w:top w:val="none" w:sz="0" w:space="0" w:color="auto"/>
        <w:left w:val="none" w:sz="0" w:space="0" w:color="auto"/>
        <w:bottom w:val="none" w:sz="0" w:space="0" w:color="auto"/>
        <w:right w:val="none" w:sz="0" w:space="0" w:color="auto"/>
      </w:divBdr>
      <w:divsChild>
        <w:div w:id="735011385">
          <w:marLeft w:val="0"/>
          <w:marRight w:val="0"/>
          <w:marTop w:val="0"/>
          <w:marBottom w:val="0"/>
          <w:divBdr>
            <w:top w:val="none" w:sz="0" w:space="0" w:color="auto"/>
            <w:left w:val="none" w:sz="0" w:space="0" w:color="auto"/>
            <w:bottom w:val="none" w:sz="0" w:space="0" w:color="auto"/>
            <w:right w:val="none" w:sz="0" w:space="0" w:color="auto"/>
          </w:divBdr>
        </w:div>
        <w:div w:id="1517571805">
          <w:marLeft w:val="0"/>
          <w:marRight w:val="0"/>
          <w:marTop w:val="0"/>
          <w:marBottom w:val="0"/>
          <w:divBdr>
            <w:top w:val="none" w:sz="0" w:space="0" w:color="auto"/>
            <w:left w:val="none" w:sz="0" w:space="0" w:color="auto"/>
            <w:bottom w:val="none" w:sz="0" w:space="0" w:color="auto"/>
            <w:right w:val="none" w:sz="0" w:space="0" w:color="auto"/>
          </w:divBdr>
        </w:div>
      </w:divsChild>
    </w:div>
    <w:div w:id="695545378">
      <w:bodyDiv w:val="1"/>
      <w:marLeft w:val="0"/>
      <w:marRight w:val="0"/>
      <w:marTop w:val="0"/>
      <w:marBottom w:val="0"/>
      <w:divBdr>
        <w:top w:val="none" w:sz="0" w:space="0" w:color="auto"/>
        <w:left w:val="none" w:sz="0" w:space="0" w:color="auto"/>
        <w:bottom w:val="none" w:sz="0" w:space="0" w:color="auto"/>
        <w:right w:val="none" w:sz="0" w:space="0" w:color="auto"/>
      </w:divBdr>
    </w:div>
    <w:div w:id="710767001">
      <w:bodyDiv w:val="1"/>
      <w:marLeft w:val="0"/>
      <w:marRight w:val="0"/>
      <w:marTop w:val="0"/>
      <w:marBottom w:val="0"/>
      <w:divBdr>
        <w:top w:val="none" w:sz="0" w:space="0" w:color="auto"/>
        <w:left w:val="none" w:sz="0" w:space="0" w:color="auto"/>
        <w:bottom w:val="none" w:sz="0" w:space="0" w:color="auto"/>
        <w:right w:val="none" w:sz="0" w:space="0" w:color="auto"/>
      </w:divBdr>
    </w:div>
    <w:div w:id="714501111">
      <w:bodyDiv w:val="1"/>
      <w:marLeft w:val="0"/>
      <w:marRight w:val="0"/>
      <w:marTop w:val="0"/>
      <w:marBottom w:val="0"/>
      <w:divBdr>
        <w:top w:val="none" w:sz="0" w:space="0" w:color="auto"/>
        <w:left w:val="none" w:sz="0" w:space="0" w:color="auto"/>
        <w:bottom w:val="none" w:sz="0" w:space="0" w:color="auto"/>
        <w:right w:val="none" w:sz="0" w:space="0" w:color="auto"/>
      </w:divBdr>
    </w:div>
    <w:div w:id="724060172">
      <w:bodyDiv w:val="1"/>
      <w:marLeft w:val="0"/>
      <w:marRight w:val="0"/>
      <w:marTop w:val="0"/>
      <w:marBottom w:val="0"/>
      <w:divBdr>
        <w:top w:val="none" w:sz="0" w:space="0" w:color="auto"/>
        <w:left w:val="none" w:sz="0" w:space="0" w:color="auto"/>
        <w:bottom w:val="none" w:sz="0" w:space="0" w:color="auto"/>
        <w:right w:val="none" w:sz="0" w:space="0" w:color="auto"/>
      </w:divBdr>
    </w:div>
    <w:div w:id="841554652">
      <w:bodyDiv w:val="1"/>
      <w:marLeft w:val="0"/>
      <w:marRight w:val="0"/>
      <w:marTop w:val="0"/>
      <w:marBottom w:val="0"/>
      <w:divBdr>
        <w:top w:val="none" w:sz="0" w:space="0" w:color="auto"/>
        <w:left w:val="none" w:sz="0" w:space="0" w:color="auto"/>
        <w:bottom w:val="none" w:sz="0" w:space="0" w:color="auto"/>
        <w:right w:val="none" w:sz="0" w:space="0" w:color="auto"/>
      </w:divBdr>
    </w:div>
    <w:div w:id="875003740">
      <w:bodyDiv w:val="1"/>
      <w:marLeft w:val="0"/>
      <w:marRight w:val="0"/>
      <w:marTop w:val="0"/>
      <w:marBottom w:val="0"/>
      <w:divBdr>
        <w:top w:val="none" w:sz="0" w:space="0" w:color="auto"/>
        <w:left w:val="none" w:sz="0" w:space="0" w:color="auto"/>
        <w:bottom w:val="none" w:sz="0" w:space="0" w:color="auto"/>
        <w:right w:val="none" w:sz="0" w:space="0" w:color="auto"/>
      </w:divBdr>
    </w:div>
    <w:div w:id="915557444">
      <w:bodyDiv w:val="1"/>
      <w:marLeft w:val="0"/>
      <w:marRight w:val="0"/>
      <w:marTop w:val="0"/>
      <w:marBottom w:val="0"/>
      <w:divBdr>
        <w:top w:val="none" w:sz="0" w:space="0" w:color="auto"/>
        <w:left w:val="none" w:sz="0" w:space="0" w:color="auto"/>
        <w:bottom w:val="none" w:sz="0" w:space="0" w:color="auto"/>
        <w:right w:val="none" w:sz="0" w:space="0" w:color="auto"/>
      </w:divBdr>
    </w:div>
    <w:div w:id="1017076767">
      <w:bodyDiv w:val="1"/>
      <w:marLeft w:val="0"/>
      <w:marRight w:val="0"/>
      <w:marTop w:val="0"/>
      <w:marBottom w:val="0"/>
      <w:divBdr>
        <w:top w:val="none" w:sz="0" w:space="0" w:color="auto"/>
        <w:left w:val="none" w:sz="0" w:space="0" w:color="auto"/>
        <w:bottom w:val="none" w:sz="0" w:space="0" w:color="auto"/>
        <w:right w:val="none" w:sz="0" w:space="0" w:color="auto"/>
      </w:divBdr>
    </w:div>
    <w:div w:id="1072922456">
      <w:bodyDiv w:val="1"/>
      <w:marLeft w:val="0"/>
      <w:marRight w:val="0"/>
      <w:marTop w:val="0"/>
      <w:marBottom w:val="0"/>
      <w:divBdr>
        <w:top w:val="none" w:sz="0" w:space="0" w:color="auto"/>
        <w:left w:val="none" w:sz="0" w:space="0" w:color="auto"/>
        <w:bottom w:val="none" w:sz="0" w:space="0" w:color="auto"/>
        <w:right w:val="none" w:sz="0" w:space="0" w:color="auto"/>
      </w:divBdr>
    </w:div>
    <w:div w:id="1171526420">
      <w:bodyDiv w:val="1"/>
      <w:marLeft w:val="0"/>
      <w:marRight w:val="0"/>
      <w:marTop w:val="0"/>
      <w:marBottom w:val="0"/>
      <w:divBdr>
        <w:top w:val="none" w:sz="0" w:space="0" w:color="auto"/>
        <w:left w:val="none" w:sz="0" w:space="0" w:color="auto"/>
        <w:bottom w:val="none" w:sz="0" w:space="0" w:color="auto"/>
        <w:right w:val="none" w:sz="0" w:space="0" w:color="auto"/>
      </w:divBdr>
    </w:div>
    <w:div w:id="1235042960">
      <w:bodyDiv w:val="1"/>
      <w:marLeft w:val="0"/>
      <w:marRight w:val="0"/>
      <w:marTop w:val="0"/>
      <w:marBottom w:val="0"/>
      <w:divBdr>
        <w:top w:val="none" w:sz="0" w:space="0" w:color="auto"/>
        <w:left w:val="none" w:sz="0" w:space="0" w:color="auto"/>
        <w:bottom w:val="none" w:sz="0" w:space="0" w:color="auto"/>
        <w:right w:val="none" w:sz="0" w:space="0" w:color="auto"/>
      </w:divBdr>
    </w:div>
    <w:div w:id="1478300779">
      <w:bodyDiv w:val="1"/>
      <w:marLeft w:val="0"/>
      <w:marRight w:val="0"/>
      <w:marTop w:val="0"/>
      <w:marBottom w:val="0"/>
      <w:divBdr>
        <w:top w:val="none" w:sz="0" w:space="0" w:color="auto"/>
        <w:left w:val="none" w:sz="0" w:space="0" w:color="auto"/>
        <w:bottom w:val="none" w:sz="0" w:space="0" w:color="auto"/>
        <w:right w:val="none" w:sz="0" w:space="0" w:color="auto"/>
      </w:divBdr>
    </w:div>
    <w:div w:id="1532257097">
      <w:bodyDiv w:val="1"/>
      <w:marLeft w:val="0"/>
      <w:marRight w:val="0"/>
      <w:marTop w:val="0"/>
      <w:marBottom w:val="0"/>
      <w:divBdr>
        <w:top w:val="none" w:sz="0" w:space="0" w:color="auto"/>
        <w:left w:val="none" w:sz="0" w:space="0" w:color="auto"/>
        <w:bottom w:val="none" w:sz="0" w:space="0" w:color="auto"/>
        <w:right w:val="none" w:sz="0" w:space="0" w:color="auto"/>
      </w:divBdr>
    </w:div>
    <w:div w:id="1588422866">
      <w:bodyDiv w:val="1"/>
      <w:marLeft w:val="0"/>
      <w:marRight w:val="0"/>
      <w:marTop w:val="0"/>
      <w:marBottom w:val="0"/>
      <w:divBdr>
        <w:top w:val="none" w:sz="0" w:space="0" w:color="auto"/>
        <w:left w:val="none" w:sz="0" w:space="0" w:color="auto"/>
        <w:bottom w:val="none" w:sz="0" w:space="0" w:color="auto"/>
        <w:right w:val="none" w:sz="0" w:space="0" w:color="auto"/>
      </w:divBdr>
    </w:div>
    <w:div w:id="1619681138">
      <w:bodyDiv w:val="1"/>
      <w:marLeft w:val="0"/>
      <w:marRight w:val="0"/>
      <w:marTop w:val="0"/>
      <w:marBottom w:val="0"/>
      <w:divBdr>
        <w:top w:val="none" w:sz="0" w:space="0" w:color="auto"/>
        <w:left w:val="none" w:sz="0" w:space="0" w:color="auto"/>
        <w:bottom w:val="none" w:sz="0" w:space="0" w:color="auto"/>
        <w:right w:val="none" w:sz="0" w:space="0" w:color="auto"/>
      </w:divBdr>
    </w:div>
    <w:div w:id="1688678281">
      <w:bodyDiv w:val="1"/>
      <w:marLeft w:val="0"/>
      <w:marRight w:val="0"/>
      <w:marTop w:val="0"/>
      <w:marBottom w:val="0"/>
      <w:divBdr>
        <w:top w:val="none" w:sz="0" w:space="0" w:color="auto"/>
        <w:left w:val="none" w:sz="0" w:space="0" w:color="auto"/>
        <w:bottom w:val="none" w:sz="0" w:space="0" w:color="auto"/>
        <w:right w:val="none" w:sz="0" w:space="0" w:color="auto"/>
      </w:divBdr>
    </w:div>
    <w:div w:id="1702899970">
      <w:bodyDiv w:val="1"/>
      <w:marLeft w:val="0"/>
      <w:marRight w:val="0"/>
      <w:marTop w:val="0"/>
      <w:marBottom w:val="0"/>
      <w:divBdr>
        <w:top w:val="none" w:sz="0" w:space="0" w:color="auto"/>
        <w:left w:val="none" w:sz="0" w:space="0" w:color="auto"/>
        <w:bottom w:val="none" w:sz="0" w:space="0" w:color="auto"/>
        <w:right w:val="none" w:sz="0" w:space="0" w:color="auto"/>
      </w:divBdr>
      <w:divsChild>
        <w:div w:id="940331573">
          <w:marLeft w:val="0"/>
          <w:marRight w:val="0"/>
          <w:marTop w:val="0"/>
          <w:marBottom w:val="0"/>
          <w:divBdr>
            <w:top w:val="none" w:sz="0" w:space="0" w:color="auto"/>
            <w:left w:val="none" w:sz="0" w:space="0" w:color="auto"/>
            <w:bottom w:val="none" w:sz="0" w:space="0" w:color="auto"/>
            <w:right w:val="none" w:sz="0" w:space="0" w:color="auto"/>
          </w:divBdr>
        </w:div>
        <w:div w:id="1296791746">
          <w:marLeft w:val="0"/>
          <w:marRight w:val="0"/>
          <w:marTop w:val="0"/>
          <w:marBottom w:val="0"/>
          <w:divBdr>
            <w:top w:val="none" w:sz="0" w:space="0" w:color="auto"/>
            <w:left w:val="none" w:sz="0" w:space="0" w:color="auto"/>
            <w:bottom w:val="none" w:sz="0" w:space="0" w:color="auto"/>
            <w:right w:val="none" w:sz="0" w:space="0" w:color="auto"/>
          </w:divBdr>
        </w:div>
      </w:divsChild>
    </w:div>
    <w:div w:id="1704867979">
      <w:bodyDiv w:val="1"/>
      <w:marLeft w:val="0"/>
      <w:marRight w:val="0"/>
      <w:marTop w:val="0"/>
      <w:marBottom w:val="0"/>
      <w:divBdr>
        <w:top w:val="none" w:sz="0" w:space="0" w:color="auto"/>
        <w:left w:val="none" w:sz="0" w:space="0" w:color="auto"/>
        <w:bottom w:val="none" w:sz="0" w:space="0" w:color="auto"/>
        <w:right w:val="none" w:sz="0" w:space="0" w:color="auto"/>
      </w:divBdr>
    </w:div>
    <w:div w:id="1709720114">
      <w:bodyDiv w:val="1"/>
      <w:marLeft w:val="0"/>
      <w:marRight w:val="0"/>
      <w:marTop w:val="0"/>
      <w:marBottom w:val="0"/>
      <w:divBdr>
        <w:top w:val="none" w:sz="0" w:space="0" w:color="auto"/>
        <w:left w:val="none" w:sz="0" w:space="0" w:color="auto"/>
        <w:bottom w:val="none" w:sz="0" w:space="0" w:color="auto"/>
        <w:right w:val="none" w:sz="0" w:space="0" w:color="auto"/>
      </w:divBdr>
    </w:div>
    <w:div w:id="1799184757">
      <w:bodyDiv w:val="1"/>
      <w:marLeft w:val="0"/>
      <w:marRight w:val="0"/>
      <w:marTop w:val="0"/>
      <w:marBottom w:val="0"/>
      <w:divBdr>
        <w:top w:val="none" w:sz="0" w:space="0" w:color="auto"/>
        <w:left w:val="none" w:sz="0" w:space="0" w:color="auto"/>
        <w:bottom w:val="none" w:sz="0" w:space="0" w:color="auto"/>
        <w:right w:val="none" w:sz="0" w:space="0" w:color="auto"/>
      </w:divBdr>
    </w:div>
    <w:div w:id="1813516367">
      <w:bodyDiv w:val="1"/>
      <w:marLeft w:val="0"/>
      <w:marRight w:val="0"/>
      <w:marTop w:val="0"/>
      <w:marBottom w:val="0"/>
      <w:divBdr>
        <w:top w:val="none" w:sz="0" w:space="0" w:color="auto"/>
        <w:left w:val="none" w:sz="0" w:space="0" w:color="auto"/>
        <w:bottom w:val="none" w:sz="0" w:space="0" w:color="auto"/>
        <w:right w:val="none" w:sz="0" w:space="0" w:color="auto"/>
      </w:divBdr>
      <w:divsChild>
        <w:div w:id="678000277">
          <w:marLeft w:val="0"/>
          <w:marRight w:val="0"/>
          <w:marTop w:val="0"/>
          <w:marBottom w:val="0"/>
          <w:divBdr>
            <w:top w:val="none" w:sz="0" w:space="0" w:color="auto"/>
            <w:left w:val="none" w:sz="0" w:space="0" w:color="auto"/>
            <w:bottom w:val="none" w:sz="0" w:space="0" w:color="auto"/>
            <w:right w:val="none" w:sz="0" w:space="0" w:color="auto"/>
          </w:divBdr>
        </w:div>
        <w:div w:id="1618217287">
          <w:marLeft w:val="0"/>
          <w:marRight w:val="0"/>
          <w:marTop w:val="0"/>
          <w:marBottom w:val="0"/>
          <w:divBdr>
            <w:top w:val="none" w:sz="0" w:space="0" w:color="auto"/>
            <w:left w:val="none" w:sz="0" w:space="0" w:color="auto"/>
            <w:bottom w:val="none" w:sz="0" w:space="0" w:color="auto"/>
            <w:right w:val="none" w:sz="0" w:space="0" w:color="auto"/>
          </w:divBdr>
        </w:div>
      </w:divsChild>
    </w:div>
    <w:div w:id="1839540651">
      <w:bodyDiv w:val="1"/>
      <w:marLeft w:val="0"/>
      <w:marRight w:val="0"/>
      <w:marTop w:val="0"/>
      <w:marBottom w:val="0"/>
      <w:divBdr>
        <w:top w:val="none" w:sz="0" w:space="0" w:color="auto"/>
        <w:left w:val="none" w:sz="0" w:space="0" w:color="auto"/>
        <w:bottom w:val="none" w:sz="0" w:space="0" w:color="auto"/>
        <w:right w:val="none" w:sz="0" w:space="0" w:color="auto"/>
      </w:divBdr>
      <w:divsChild>
        <w:div w:id="331762362">
          <w:marLeft w:val="0"/>
          <w:marRight w:val="0"/>
          <w:marTop w:val="0"/>
          <w:marBottom w:val="0"/>
          <w:divBdr>
            <w:top w:val="none" w:sz="0" w:space="0" w:color="auto"/>
            <w:left w:val="none" w:sz="0" w:space="0" w:color="auto"/>
            <w:bottom w:val="none" w:sz="0" w:space="0" w:color="auto"/>
            <w:right w:val="none" w:sz="0" w:space="0" w:color="auto"/>
          </w:divBdr>
        </w:div>
        <w:div w:id="1500341158">
          <w:marLeft w:val="0"/>
          <w:marRight w:val="0"/>
          <w:marTop w:val="0"/>
          <w:marBottom w:val="0"/>
          <w:divBdr>
            <w:top w:val="none" w:sz="0" w:space="0" w:color="auto"/>
            <w:left w:val="none" w:sz="0" w:space="0" w:color="auto"/>
            <w:bottom w:val="none" w:sz="0" w:space="0" w:color="auto"/>
            <w:right w:val="none" w:sz="0" w:space="0" w:color="auto"/>
          </w:divBdr>
        </w:div>
      </w:divsChild>
    </w:div>
    <w:div w:id="1908370205">
      <w:bodyDiv w:val="1"/>
      <w:marLeft w:val="0"/>
      <w:marRight w:val="0"/>
      <w:marTop w:val="0"/>
      <w:marBottom w:val="0"/>
      <w:divBdr>
        <w:top w:val="none" w:sz="0" w:space="0" w:color="auto"/>
        <w:left w:val="none" w:sz="0" w:space="0" w:color="auto"/>
        <w:bottom w:val="none" w:sz="0" w:space="0" w:color="auto"/>
        <w:right w:val="none" w:sz="0" w:space="0" w:color="auto"/>
      </w:divBdr>
    </w:div>
    <w:div w:id="1924027981">
      <w:bodyDiv w:val="1"/>
      <w:marLeft w:val="0"/>
      <w:marRight w:val="0"/>
      <w:marTop w:val="0"/>
      <w:marBottom w:val="0"/>
      <w:divBdr>
        <w:top w:val="none" w:sz="0" w:space="0" w:color="auto"/>
        <w:left w:val="none" w:sz="0" w:space="0" w:color="auto"/>
        <w:bottom w:val="none" w:sz="0" w:space="0" w:color="auto"/>
        <w:right w:val="none" w:sz="0" w:space="0" w:color="auto"/>
      </w:divBdr>
      <w:divsChild>
        <w:div w:id="1365667062">
          <w:marLeft w:val="0"/>
          <w:marRight w:val="0"/>
          <w:marTop w:val="0"/>
          <w:marBottom w:val="0"/>
          <w:divBdr>
            <w:top w:val="none" w:sz="0" w:space="0" w:color="auto"/>
            <w:left w:val="none" w:sz="0" w:space="0" w:color="auto"/>
            <w:bottom w:val="none" w:sz="0" w:space="0" w:color="auto"/>
            <w:right w:val="none" w:sz="0" w:space="0" w:color="auto"/>
          </w:divBdr>
        </w:div>
        <w:div w:id="974287910">
          <w:marLeft w:val="0"/>
          <w:marRight w:val="0"/>
          <w:marTop w:val="0"/>
          <w:marBottom w:val="0"/>
          <w:divBdr>
            <w:top w:val="none" w:sz="0" w:space="0" w:color="auto"/>
            <w:left w:val="none" w:sz="0" w:space="0" w:color="auto"/>
            <w:bottom w:val="none" w:sz="0" w:space="0" w:color="auto"/>
            <w:right w:val="none" w:sz="0" w:space="0" w:color="auto"/>
          </w:divBdr>
        </w:div>
      </w:divsChild>
    </w:div>
    <w:div w:id="2005736618">
      <w:bodyDiv w:val="1"/>
      <w:marLeft w:val="0"/>
      <w:marRight w:val="0"/>
      <w:marTop w:val="0"/>
      <w:marBottom w:val="0"/>
      <w:divBdr>
        <w:top w:val="none" w:sz="0" w:space="0" w:color="auto"/>
        <w:left w:val="none" w:sz="0" w:space="0" w:color="auto"/>
        <w:bottom w:val="none" w:sz="0" w:space="0" w:color="auto"/>
        <w:right w:val="none" w:sz="0" w:space="0" w:color="auto"/>
      </w:divBdr>
    </w:div>
    <w:div w:id="2017071947">
      <w:bodyDiv w:val="1"/>
      <w:marLeft w:val="0"/>
      <w:marRight w:val="0"/>
      <w:marTop w:val="0"/>
      <w:marBottom w:val="0"/>
      <w:divBdr>
        <w:top w:val="none" w:sz="0" w:space="0" w:color="auto"/>
        <w:left w:val="none" w:sz="0" w:space="0" w:color="auto"/>
        <w:bottom w:val="none" w:sz="0" w:space="0" w:color="auto"/>
        <w:right w:val="none" w:sz="0" w:space="0" w:color="auto"/>
      </w:divBdr>
    </w:div>
    <w:div w:id="2018338807">
      <w:bodyDiv w:val="1"/>
      <w:marLeft w:val="0"/>
      <w:marRight w:val="0"/>
      <w:marTop w:val="0"/>
      <w:marBottom w:val="0"/>
      <w:divBdr>
        <w:top w:val="none" w:sz="0" w:space="0" w:color="auto"/>
        <w:left w:val="none" w:sz="0" w:space="0" w:color="auto"/>
        <w:bottom w:val="none" w:sz="0" w:space="0" w:color="auto"/>
        <w:right w:val="none" w:sz="0" w:space="0" w:color="auto"/>
      </w:divBdr>
    </w:div>
    <w:div w:id="2018803333">
      <w:bodyDiv w:val="1"/>
      <w:marLeft w:val="0"/>
      <w:marRight w:val="0"/>
      <w:marTop w:val="0"/>
      <w:marBottom w:val="0"/>
      <w:divBdr>
        <w:top w:val="none" w:sz="0" w:space="0" w:color="auto"/>
        <w:left w:val="none" w:sz="0" w:space="0" w:color="auto"/>
        <w:bottom w:val="none" w:sz="0" w:space="0" w:color="auto"/>
        <w:right w:val="none" w:sz="0" w:space="0" w:color="auto"/>
      </w:divBdr>
    </w:div>
    <w:div w:id="2032296050">
      <w:bodyDiv w:val="1"/>
      <w:marLeft w:val="0"/>
      <w:marRight w:val="0"/>
      <w:marTop w:val="0"/>
      <w:marBottom w:val="0"/>
      <w:divBdr>
        <w:top w:val="none" w:sz="0" w:space="0" w:color="auto"/>
        <w:left w:val="none" w:sz="0" w:space="0" w:color="auto"/>
        <w:bottom w:val="none" w:sz="0" w:space="0" w:color="auto"/>
        <w:right w:val="none" w:sz="0" w:space="0" w:color="auto"/>
      </w:divBdr>
    </w:div>
    <w:div w:id="2067409126">
      <w:bodyDiv w:val="1"/>
      <w:marLeft w:val="0"/>
      <w:marRight w:val="0"/>
      <w:marTop w:val="0"/>
      <w:marBottom w:val="0"/>
      <w:divBdr>
        <w:top w:val="none" w:sz="0" w:space="0" w:color="auto"/>
        <w:left w:val="none" w:sz="0" w:space="0" w:color="auto"/>
        <w:bottom w:val="none" w:sz="0" w:space="0" w:color="auto"/>
        <w:right w:val="none" w:sz="0" w:space="0" w:color="auto"/>
      </w:divBdr>
      <w:divsChild>
        <w:div w:id="721490160">
          <w:marLeft w:val="0"/>
          <w:marRight w:val="0"/>
          <w:marTop w:val="0"/>
          <w:marBottom w:val="0"/>
          <w:divBdr>
            <w:top w:val="none" w:sz="0" w:space="0" w:color="auto"/>
            <w:left w:val="none" w:sz="0" w:space="0" w:color="auto"/>
            <w:bottom w:val="none" w:sz="0" w:space="0" w:color="auto"/>
            <w:right w:val="none" w:sz="0" w:space="0" w:color="auto"/>
          </w:divBdr>
        </w:div>
        <w:div w:id="1155336688">
          <w:marLeft w:val="0"/>
          <w:marRight w:val="0"/>
          <w:marTop w:val="0"/>
          <w:marBottom w:val="0"/>
          <w:divBdr>
            <w:top w:val="none" w:sz="0" w:space="0" w:color="auto"/>
            <w:left w:val="none" w:sz="0" w:space="0" w:color="auto"/>
            <w:bottom w:val="none" w:sz="0" w:space="0" w:color="auto"/>
            <w:right w:val="none" w:sz="0" w:space="0" w:color="auto"/>
          </w:divBdr>
        </w:div>
        <w:div w:id="1502702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cecol.fsp.br/dcms/fck/file/%20SeminarioVigifluor2011/CECOL/USP.%20ClassificacaoAguasSegundoteordefluorDocumentoConsensoTecnico2011(2)" TargetMode="Externa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B0FAA-BF83-4702-87A1-D1A4D36D7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6471</Words>
  <Characters>34946</Characters>
  <Application>Microsoft Office Word</Application>
  <DocSecurity>0</DocSecurity>
  <Lines>291</Lines>
  <Paragraphs>82</Paragraphs>
  <ScaleCrop>false</ScaleCrop>
  <Company/>
  <LinksUpToDate>false</LinksUpToDate>
  <CharactersWithSpaces>41335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2016-08-31T11:39:00Z</dcterms:created>
  <dcterms:modified xsi:type="dcterms:W3CDTF">2016-08-31T11:41:00Z</dcterms:modified>
</cp:coreProperties>
</file>